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C1EA7" w14:textId="77777777" w:rsidR="00F7394B" w:rsidRPr="00A47076" w:rsidRDefault="00F7394B" w:rsidP="00F739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sz w:val="28"/>
          <w:szCs w:val="28"/>
          <w:rtl/>
          <w:lang w:eastAsia="ar-SA"/>
        </w:rPr>
      </w:pPr>
      <w:r w:rsidRPr="00A47076">
        <w:rPr>
          <w:rFonts w:ascii="Times New Roman" w:eastAsia="Times New Roman" w:hAnsi="Times New Roman" w:cs="PT Bold Heading" w:hint="cs"/>
          <w:sz w:val="28"/>
          <w:szCs w:val="28"/>
          <w:rtl/>
          <w:lang w:eastAsia="ar-SA"/>
        </w:rPr>
        <w:t>نموذج رقم (</w:t>
      </w:r>
      <w:r w:rsidRPr="00A47076">
        <w:rPr>
          <w:rFonts w:ascii="Times New Roman" w:eastAsia="Times New Roman" w:hAnsi="Times New Roman" w:cs="PT Bold Heading"/>
          <w:sz w:val="28"/>
          <w:szCs w:val="28"/>
          <w:lang w:eastAsia="ar-SA"/>
        </w:rPr>
        <w:t>….</w:t>
      </w:r>
      <w:r w:rsidRPr="00A47076">
        <w:rPr>
          <w:rFonts w:ascii="Times New Roman" w:eastAsia="Times New Roman" w:hAnsi="Times New Roman" w:cs="PT Bold Heading" w:hint="cs"/>
          <w:sz w:val="28"/>
          <w:szCs w:val="28"/>
          <w:rtl/>
          <w:lang w:eastAsia="ar-SA"/>
        </w:rPr>
        <w:t>)</w:t>
      </w:r>
    </w:p>
    <w:p w14:paraId="6050C53B" w14:textId="0FDCC8FB" w:rsidR="00F7394B" w:rsidRPr="00A47076" w:rsidRDefault="00F7394B" w:rsidP="00354B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sz w:val="32"/>
          <w:szCs w:val="32"/>
          <w:rtl/>
          <w:lang w:eastAsia="ar-SA"/>
        </w:rPr>
      </w:pPr>
      <w:r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 xml:space="preserve">عقد تأسيس شركة </w:t>
      </w:r>
      <w:r w:rsidR="00354B99"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>...............</w:t>
      </w:r>
      <w:r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 xml:space="preserve">    </w:t>
      </w:r>
    </w:p>
    <w:p w14:paraId="15AB5D1A" w14:textId="37FE2187" w:rsidR="00F7394B" w:rsidRPr="00A47076" w:rsidRDefault="007B3CD8" w:rsidP="00782378">
      <w:pPr>
        <w:spacing w:after="360" w:line="240" w:lineRule="auto"/>
        <w:jc w:val="center"/>
        <w:rPr>
          <w:rFonts w:ascii="Times New Roman" w:eastAsia="Times New Roman" w:hAnsi="Times New Roman" w:cs="PT Bold Heading"/>
          <w:sz w:val="32"/>
          <w:szCs w:val="32"/>
          <w:rtl/>
          <w:lang w:eastAsia="ar-SA"/>
        </w:rPr>
      </w:pPr>
      <w:r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>(شركة</w:t>
      </w:r>
      <w:r w:rsidR="00F7394B"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 xml:space="preserve"> ذات </w:t>
      </w:r>
      <w:r w:rsidRPr="00A47076">
        <w:rPr>
          <w:rFonts w:ascii="Times New Roman" w:eastAsia="Times New Roman" w:hAnsi="Times New Roman" w:cs="PT Bold Heading" w:hint="cs"/>
          <w:sz w:val="32"/>
          <w:szCs w:val="32"/>
          <w:rtl/>
          <w:lang w:eastAsia="ar-SA"/>
        </w:rPr>
        <w:t>مسؤولية محدودة)</w:t>
      </w:r>
    </w:p>
    <w:p w14:paraId="12B65F90" w14:textId="2D7562F3" w:rsidR="00F7394B" w:rsidRPr="00E01142" w:rsidRDefault="00F7394B" w:rsidP="00782378">
      <w:pPr>
        <w:spacing w:before="360" w:after="0" w:line="240" w:lineRule="auto"/>
        <w:jc w:val="distribute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بعون الله وتوفيقه تم في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/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14هـ الموافق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/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20م الاتفاق</w:t>
      </w:r>
      <w:r w:rsidR="00CA4952" w:rsidRPr="00E0114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بين كل من:</w:t>
      </w:r>
    </w:p>
    <w:p w14:paraId="42294851" w14:textId="29B5EFE6" w:rsidR="00F7394B" w:rsidRPr="007A3845" w:rsidRDefault="00F7394B" w:rsidP="007A3845">
      <w:pPr>
        <w:numPr>
          <w:ilvl w:val="0"/>
          <w:numId w:val="1"/>
        </w:num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الطرف الأول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 ...</w:t>
      </w:r>
      <w:r w:rsidR="009661F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.................... سعودي الجن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س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ية بموجب السجل المدني رقم</w:t>
      </w:r>
      <w:r w:rsidRPr="009661F0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 xml:space="preserve">................  وتاريخ </w:t>
      </w:r>
      <w:r w:rsidR="009661F0">
        <w:rPr>
          <w:rFonts w:ascii="Al-Mohanad Bold" w:eastAsia="Times New Roman" w:hAnsi="Al-Mohanad Bold" w:cs="Al-Mohanad Bold" w:hint="cs"/>
          <w:sz w:val="32"/>
          <w:szCs w:val="32"/>
          <w:rtl/>
          <w:lang w:eastAsia="ar-SA"/>
        </w:rPr>
        <w:t xml:space="preserve">..../..../.... </w:t>
      </w:r>
      <w:r w:rsidRPr="009661F0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 xml:space="preserve">هـ صادر من مدينة </w:t>
      </w:r>
      <w:r w:rsidR="00EA0730">
        <w:rPr>
          <w:rFonts w:ascii="Al-Mohanad Bold" w:eastAsia="Times New Roman" w:hAnsi="Al-Mohanad Bold" w:cs="Al-Mohanad Bold" w:hint="cs"/>
          <w:sz w:val="32"/>
          <w:szCs w:val="32"/>
          <w:rtl/>
          <w:lang w:eastAsia="ar-SA"/>
        </w:rPr>
        <w:t>..........</w:t>
      </w:r>
      <w:r w:rsidRPr="009661F0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 xml:space="preserve"> </w:t>
      </w:r>
      <w:r w:rsidR="00F10D7C" w:rsidRPr="009661F0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>ومهنته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="00F10D7C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وتاريخ الميلاد .....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هـ ويقيم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في مدينة ...........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(طرف أول)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 </w:t>
      </w:r>
    </w:p>
    <w:p w14:paraId="44C81861" w14:textId="4B5D2275" w:rsidR="00F7394B" w:rsidRPr="00F7394B" w:rsidRDefault="00F7394B" w:rsidP="007A3845">
      <w:pPr>
        <w:numPr>
          <w:ilvl w:val="0"/>
          <w:numId w:val="1"/>
        </w:num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الطرف الثاني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/ .........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...... سعودي </w:t>
      </w:r>
      <w:r w:rsidR="009661F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الجنسية بموجب السجل المدني رقم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...............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9661F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وتاري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خ ...../...../.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... هـ صادر من مدينة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ومهنته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وتاريخ </w:t>
      </w:r>
      <w:r w:rsidR="005B3523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الميلاد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..../..../.... 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هـ  ويقيم في مدينة ..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.. (طرف ثاني)</w:t>
      </w:r>
    </w:p>
    <w:p w14:paraId="4B5C099E" w14:textId="01CE4B3E" w:rsidR="00F7394B" w:rsidRPr="00F7394B" w:rsidRDefault="00F10D7C" w:rsidP="00D07F10">
      <w:pPr>
        <w:spacing w:after="240" w:line="375" w:lineRule="atLeast"/>
        <w:ind w:left="360"/>
        <w:jc w:val="both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="00F7394B" w:rsidRPr="005A64E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في حال وجود شريك بالعمل تضاف بياناته ضمن بيانات الشركاء و</w:t>
      </w:r>
      <w:r w:rsidR="00AD3312" w:rsidRPr="005A64E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لا يضاف اسمه في مادة رأس المال</w:t>
      </w:r>
      <w:r w:rsidR="00AD3312"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6A05405C" w14:textId="1DB074E7" w:rsidR="000E3F27" w:rsidRPr="007A3845" w:rsidRDefault="00F7394B" w:rsidP="007A3845">
      <w:p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bookmarkStart w:id="0" w:name="_Hlk93786516"/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اتفق الأطراف المذكورين أعلاه </w:t>
      </w:r>
      <w:bookmarkEnd w:id="0"/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وهم بكامل الأهلية المعتبرة شرعاً ونظاماً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على تكوين شركة ذات </w:t>
      </w:r>
      <w:r w:rsidR="006677D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مسؤولية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محدودة وفقاً لنظام الشركات الصادر بالمرسوم الملكي الكريم رقم </w:t>
      </w:r>
      <w:r w:rsidR="008718F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="00B11BA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132/م</w:t>
      </w:r>
      <w:r w:rsidR="008718FF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B11BA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</w:t>
      </w:r>
      <w:r w:rsidR="00B11BAB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تاريخ </w:t>
      </w:r>
      <w:r w:rsidR="00B11BA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1/12</w:t>
      </w:r>
      <w:r w:rsidR="00B11BAB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1443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هـ ولائحته التنفيذية الصادر بقرار معالي وزير التجارة  رقم (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284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 وتاريخ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23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06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/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1444</w:t>
      </w:r>
      <w:r w:rsidR="00103E5D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هــ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</w:t>
      </w:r>
      <w:r w:rsidR="00103E5D"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ووفقاً للشروط والأحكام التالية:</w:t>
      </w:r>
    </w:p>
    <w:p w14:paraId="3AF9330E" w14:textId="789AE9B8" w:rsidR="00F7394B" w:rsidRPr="00BD039A" w:rsidRDefault="00F7394B" w:rsidP="007A3845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5B352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الأولى:</w:t>
      </w:r>
      <w:r w:rsidR="001D0E9F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ا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سم </w:t>
      </w:r>
      <w:r w:rsidR="007B3CD8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الشركة: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4BD013E6" w14:textId="613C4300" w:rsidR="000E3F27" w:rsidRPr="007A3845" w:rsidRDefault="00D07F10" w:rsidP="007A3845">
      <w:pPr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شركة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....................</w:t>
      </w:r>
      <w:r w:rsidR="00F7394B" w:rsidRPr="00A9349A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(شركة ذات </w:t>
      </w:r>
      <w:r w:rsidR="006677D3" w:rsidRPr="00A9349A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مسؤولية</w:t>
      </w:r>
      <w:bookmarkStart w:id="1" w:name="_Hlk93787838"/>
      <w:r w:rsidR="005C40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محدودة)</w:t>
      </w:r>
    </w:p>
    <w:p w14:paraId="7987710C" w14:textId="668307D3" w:rsidR="00F7394B" w:rsidRPr="00BD039A" w:rsidRDefault="00F7394B" w:rsidP="007A3845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المادة الثانية</w:t>
      </w:r>
      <w:bookmarkEnd w:id="1"/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 المركز الرئيس للشركة:</w:t>
      </w:r>
      <w:r w:rsidRPr="00BD039A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</w:p>
    <w:p w14:paraId="739DC4D9" w14:textId="3EBAAA20" w:rsidR="00D1204D" w:rsidRPr="007A3845" w:rsidRDefault="00F7394B" w:rsidP="007A3845">
      <w:pPr>
        <w:spacing w:after="0" w:line="276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bookmarkStart w:id="2" w:name="_Hlk93786693"/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يكون المركز الرئيس للشركة في مدينة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..........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وللشركة الحق في افتتاح فروع لها داخل وخارج المملكة متى اقتضت مصلحة</w:t>
      </w:r>
      <w:r w:rsidR="00F10D7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الشركة وذلك بموافقة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  <w:r w:rsidR="00F10D7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EA0730"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5A64E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يتعين الاختيار </w:t>
      </w:r>
      <w:r w:rsidR="00EA0730" w:rsidRPr="005A64E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سواء </w:t>
      </w:r>
      <w:r w:rsidRPr="005A64E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الشركاء </w:t>
      </w:r>
      <w:r w:rsidR="00EA0730" w:rsidRPr="005A64E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أو </w:t>
      </w:r>
      <w:r w:rsidR="00994BDA" w:rsidRPr="005A64E0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الإدارة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bookmarkStart w:id="3" w:name="_Hlk94992190"/>
      <w:bookmarkEnd w:id="2"/>
    </w:p>
    <w:p w14:paraId="50F047C5" w14:textId="77777777" w:rsidR="00BD039A" w:rsidRDefault="00BD039A" w:rsidP="00BD039A">
      <w:pPr>
        <w:tabs>
          <w:tab w:val="center" w:pos="4801"/>
        </w:tabs>
        <w:spacing w:before="360" w:after="0" w:line="240" w:lineRule="auto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</w:p>
    <w:p w14:paraId="118FAA38" w14:textId="101A02F6" w:rsidR="00CA4952" w:rsidRPr="00BD039A" w:rsidRDefault="00F7394B" w:rsidP="00BD039A">
      <w:pPr>
        <w:tabs>
          <w:tab w:val="center" w:pos="4801"/>
        </w:tabs>
        <w:spacing w:before="360" w:after="0" w:line="240" w:lineRule="auto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lastRenderedPageBreak/>
        <w:t xml:space="preserve">المادة </w:t>
      </w:r>
      <w:r w:rsidR="005B352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الثالثة: </w:t>
      </w:r>
      <w:r w:rsidR="005B3523" w:rsidRPr="00BD039A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>أغراض</w:t>
      </w:r>
      <w:r w:rsidRPr="00BD039A">
        <w:rPr>
          <w:rFonts w:ascii="Times New Roman" w:eastAsia="Times New Roman" w:hAnsi="Times New Roman" w:cs="PT Bold Heading"/>
          <w:sz w:val="32"/>
          <w:szCs w:val="32"/>
          <w:u w:val="single"/>
          <w:lang w:eastAsia="ar-SA"/>
        </w:rPr>
        <w:t xml:space="preserve"> </w:t>
      </w:r>
      <w:r w:rsidR="006677D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الشركة</w:t>
      </w:r>
      <w:r w:rsidR="006677D3" w:rsidRPr="00BD039A">
        <w:rPr>
          <w:rFonts w:ascii="Times New Roman" w:eastAsia="Times New Roman" w:hAnsi="Times New Roman" w:cs="PT Bold Heading"/>
          <w:sz w:val="32"/>
          <w:szCs w:val="32"/>
          <w:lang w:eastAsia="ar-SA"/>
        </w:rPr>
        <w:t>:</w:t>
      </w:r>
    </w:p>
    <w:p w14:paraId="3F441AF4" w14:textId="0F9A669E" w:rsidR="00EA0730" w:rsidRPr="00EA0730" w:rsidRDefault="00EA0730" w:rsidP="00EA0730">
      <w:pPr>
        <w:pStyle w:val="ListParagraph"/>
        <w:numPr>
          <w:ilvl w:val="0"/>
          <w:numId w:val="17"/>
        </w:numPr>
        <w:tabs>
          <w:tab w:val="center" w:pos="4801"/>
        </w:tabs>
        <w:spacing w:after="0" w:line="240" w:lineRule="auto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315F6DC0" w14:textId="4A4A9783" w:rsidR="00EA0730" w:rsidRPr="00EA0730" w:rsidRDefault="00EA0730" w:rsidP="00EA0730">
      <w:pPr>
        <w:pStyle w:val="ListParagraph"/>
        <w:numPr>
          <w:ilvl w:val="0"/>
          <w:numId w:val="17"/>
        </w:numPr>
        <w:tabs>
          <w:tab w:val="center" w:pos="4801"/>
        </w:tabs>
        <w:spacing w:after="0" w:line="240" w:lineRule="auto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7F5F6BD0" w14:textId="52C0EFA6" w:rsidR="007A3845" w:rsidRPr="00BD039A" w:rsidRDefault="00F7394B" w:rsidP="00BD039A">
      <w:pPr>
        <w:tabs>
          <w:tab w:val="center" w:pos="4801"/>
        </w:tabs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وتمارس الشركة أغراضها وفق الأنظمة المتبعة وبعد الحصول على التراخيص اللازمة من الجهات المختصة إن وجدت. </w:t>
      </w:r>
      <w:bookmarkStart w:id="4" w:name="_Hlk93788059"/>
      <w:bookmarkEnd w:id="3"/>
    </w:p>
    <w:p w14:paraId="3428C8C7" w14:textId="0AD3EE08" w:rsidR="00F7394B" w:rsidRPr="00BD039A" w:rsidRDefault="00F7394B" w:rsidP="00BD039A">
      <w:pPr>
        <w:tabs>
          <w:tab w:val="center" w:pos="4801"/>
        </w:tabs>
        <w:spacing w:before="360" w:after="0" w:line="240" w:lineRule="auto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5B352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الرابعة: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رأس المال: </w:t>
      </w:r>
    </w:p>
    <w:p w14:paraId="1BAB50EA" w14:textId="297F0129" w:rsidR="00F7394B" w:rsidRPr="00680CC9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5B352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حدد رأس مال الشركة بـ </w:t>
      </w:r>
      <w:r w:rsidR="00BB44B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(الأرقام العربية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5B352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ريال (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مكتوب </w:t>
      </w:r>
      <w:r w:rsidR="005B3523"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بالأحرف)</w:t>
      </w:r>
      <w:r w:rsidRPr="005B3523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ريال 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مقسم إلى (..</w:t>
      </w:r>
      <w:r w:rsidR="005C40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..) حصة متساوية القيمة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قيمة كل حصة </w:t>
      </w:r>
      <w:r w:rsidR="009661F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(..</w:t>
      </w:r>
      <w:r w:rsidRPr="00680C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..) ريال تم توزيعها على الشركاء كالآتي: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545"/>
        <w:gridCol w:w="1620"/>
        <w:gridCol w:w="1759"/>
        <w:gridCol w:w="1661"/>
        <w:gridCol w:w="2156"/>
      </w:tblGrid>
      <w:tr w:rsidR="00F7394B" w:rsidRPr="00227AA5" w14:paraId="689ED6C7" w14:textId="77777777" w:rsidTr="00227AA5">
        <w:trPr>
          <w:trHeight w:val="127"/>
        </w:trPr>
        <w:tc>
          <w:tcPr>
            <w:tcW w:w="563" w:type="dxa"/>
            <w:shd w:val="clear" w:color="auto" w:fill="auto"/>
            <w:vAlign w:val="center"/>
          </w:tcPr>
          <w:p w14:paraId="164BD396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م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600EC45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اسم الشريك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74F78C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عدد الحصص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E497FAA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قيمة الحصة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4B3735F" w14:textId="080C11B7" w:rsidR="00F7394B" w:rsidRPr="00227AA5" w:rsidRDefault="00227AA5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الإ</w:t>
            </w:r>
            <w:r w:rsidR="00F7394B"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جمالي</w:t>
            </w:r>
          </w:p>
        </w:tc>
        <w:tc>
          <w:tcPr>
            <w:tcW w:w="2156" w:type="dxa"/>
            <w:vAlign w:val="center"/>
          </w:tcPr>
          <w:p w14:paraId="235E02D1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طريقة الوفاء بقيمة الحصص</w:t>
            </w:r>
          </w:p>
        </w:tc>
      </w:tr>
      <w:tr w:rsidR="00F7394B" w:rsidRPr="00227AA5" w14:paraId="1D13E22A" w14:textId="77777777" w:rsidTr="00227AA5">
        <w:tc>
          <w:tcPr>
            <w:tcW w:w="563" w:type="dxa"/>
            <w:shd w:val="clear" w:color="auto" w:fill="auto"/>
            <w:vAlign w:val="center"/>
          </w:tcPr>
          <w:p w14:paraId="30A27BBE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1545" w:type="dxa"/>
            <w:shd w:val="clear" w:color="auto" w:fill="auto"/>
          </w:tcPr>
          <w:p w14:paraId="6471EDA1" w14:textId="77777777" w:rsidR="00F7394B" w:rsidRPr="00227AA5" w:rsidRDefault="00F7394B" w:rsidP="00F7394B">
            <w:pPr>
              <w:spacing w:after="0" w:line="216" w:lineRule="auto"/>
              <w:contextualSpacing/>
              <w:jc w:val="right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01B62FE1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759" w:type="dxa"/>
            <w:shd w:val="clear" w:color="auto" w:fill="auto"/>
          </w:tcPr>
          <w:p w14:paraId="45577DEA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1" w:type="dxa"/>
            <w:shd w:val="clear" w:color="auto" w:fill="auto"/>
          </w:tcPr>
          <w:p w14:paraId="4886562C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56" w:type="dxa"/>
          </w:tcPr>
          <w:p w14:paraId="64A4B07F" w14:textId="77777777" w:rsidR="00F7394B" w:rsidRPr="00227AA5" w:rsidRDefault="00F7394B" w:rsidP="00F7394B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نقداً</w:t>
            </w:r>
          </w:p>
        </w:tc>
      </w:tr>
      <w:tr w:rsidR="00F7394B" w:rsidRPr="00227AA5" w14:paraId="24DCDE32" w14:textId="77777777" w:rsidTr="00227AA5">
        <w:tc>
          <w:tcPr>
            <w:tcW w:w="563" w:type="dxa"/>
            <w:shd w:val="clear" w:color="auto" w:fill="auto"/>
            <w:vAlign w:val="center"/>
          </w:tcPr>
          <w:p w14:paraId="1ED8198F" w14:textId="77777777" w:rsidR="00F7394B" w:rsidRPr="00227AA5" w:rsidRDefault="00F7394B" w:rsidP="002943E3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1545" w:type="dxa"/>
            <w:shd w:val="clear" w:color="auto" w:fill="auto"/>
          </w:tcPr>
          <w:p w14:paraId="6359548B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20" w:type="dxa"/>
            <w:shd w:val="clear" w:color="auto" w:fill="auto"/>
          </w:tcPr>
          <w:p w14:paraId="750D5147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759" w:type="dxa"/>
            <w:shd w:val="clear" w:color="auto" w:fill="auto"/>
          </w:tcPr>
          <w:p w14:paraId="1AF40981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1" w:type="dxa"/>
            <w:shd w:val="clear" w:color="auto" w:fill="auto"/>
          </w:tcPr>
          <w:p w14:paraId="1F1D6552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56" w:type="dxa"/>
          </w:tcPr>
          <w:p w14:paraId="45C4AAE5" w14:textId="77777777" w:rsidR="00F7394B" w:rsidRPr="00227AA5" w:rsidRDefault="00F7394B" w:rsidP="00F7394B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عيناً</w:t>
            </w:r>
          </w:p>
        </w:tc>
      </w:tr>
      <w:tr w:rsidR="00F7394B" w:rsidRPr="00227AA5" w14:paraId="19180F72" w14:textId="77777777" w:rsidTr="00227AA5">
        <w:tc>
          <w:tcPr>
            <w:tcW w:w="2108" w:type="dxa"/>
            <w:gridSpan w:val="2"/>
            <w:shd w:val="clear" w:color="auto" w:fill="auto"/>
          </w:tcPr>
          <w:p w14:paraId="4844F72F" w14:textId="77777777" w:rsidR="00F7394B" w:rsidRPr="00227AA5" w:rsidRDefault="00F7394B" w:rsidP="00F7394B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  <w:r w:rsidRPr="00227AA5">
              <w:rPr>
                <w:rFonts w:ascii="Times New Roman" w:eastAsia="Times New Roman" w:hAnsi="Times New Roman" w:cs="Al-Mohanad Bold" w:hint="cs"/>
                <w:sz w:val="32"/>
                <w:szCs w:val="32"/>
                <w:rtl/>
                <w:lang w:eastAsia="ar-SA"/>
              </w:rPr>
              <w:t>الإجمالي</w:t>
            </w:r>
          </w:p>
        </w:tc>
        <w:tc>
          <w:tcPr>
            <w:tcW w:w="1620" w:type="dxa"/>
            <w:shd w:val="clear" w:color="auto" w:fill="auto"/>
          </w:tcPr>
          <w:p w14:paraId="18CBA9CE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759" w:type="dxa"/>
            <w:shd w:val="clear" w:color="auto" w:fill="auto"/>
          </w:tcPr>
          <w:p w14:paraId="583E149C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1661" w:type="dxa"/>
            <w:shd w:val="clear" w:color="auto" w:fill="auto"/>
          </w:tcPr>
          <w:p w14:paraId="60A9772B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156" w:type="dxa"/>
          </w:tcPr>
          <w:p w14:paraId="604D85EF" w14:textId="77777777" w:rsidR="00F7394B" w:rsidRPr="00227AA5" w:rsidRDefault="00F7394B" w:rsidP="00F7394B">
            <w:pPr>
              <w:spacing w:after="0" w:line="216" w:lineRule="auto"/>
              <w:contextualSpacing/>
              <w:jc w:val="lowKashida"/>
              <w:rPr>
                <w:rFonts w:ascii="Times New Roman" w:eastAsia="Times New Roman" w:hAnsi="Times New Roman" w:cs="Al-Mohanad Bold"/>
                <w:sz w:val="32"/>
                <w:szCs w:val="32"/>
                <w:rtl/>
                <w:lang w:eastAsia="ar-SA"/>
              </w:rPr>
            </w:pPr>
          </w:p>
        </w:tc>
      </w:tr>
    </w:tbl>
    <w:p w14:paraId="0CE8DA7D" w14:textId="77777777" w:rsidR="00F7394B" w:rsidRPr="00F7394B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ويقر الشركاء بأنه تم توزيع الحصص فيما بينهم وتم الوفاء بقيمتها كاملة.</w:t>
      </w:r>
    </w:p>
    <w:p w14:paraId="5C12AB73" w14:textId="51110515" w:rsidR="00F7394B" w:rsidRPr="00F10D7C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6748E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في حال وجود حصص عينية تتجاوز قيمتها نصف رأس المال يجب تقييمها من مقيم م</w:t>
      </w:r>
      <w:r w:rsidR="00EA0730" w:rsidRPr="00E6748E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عتمد ويضاف في العقد النص التالي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r w:rsidRPr="00F10D7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</w:p>
    <w:p w14:paraId="534843E7" w14:textId="67C1EC40" w:rsidR="00F7394B" w:rsidRPr="00F7394B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وتم تقييم الموجودات العينية بموجب تقييم المقيم المعتمد المرفق في طلب التأسيس، ووافق الشركاء على قيمة الحصص العينية</w:t>
      </w:r>
      <w:r w:rsidR="002752A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والمقابل المحدد لها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 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6748E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يمكن إضافة جدول الأصول العينية وقيمتها في العقد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1661C8B1" w14:textId="35CB38E0" w:rsidR="00F7394B" w:rsidRPr="00F10D7C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6748E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في حال وجود حصص عينية لا تتجاوز قيمتها نصف رأس المال فلا يشترط تقييمها من مقيم معتمد، وفي حال عدم تقييمها من مقيم </w:t>
      </w:r>
      <w:r w:rsidR="00EA0730" w:rsidRPr="00E6748E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معتمد يضاف في العقد النص التالي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 xml:space="preserve">) </w:t>
      </w:r>
    </w:p>
    <w:p w14:paraId="1935E11F" w14:textId="52AFA54C" w:rsidR="000E3F27" w:rsidRPr="007A3845" w:rsidRDefault="00F7394B" w:rsidP="007A3845">
      <w:pPr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وقد وافق الشركاء على تقدير قيمة الحصص العينية كما في البيان المرفق في طلب التأسيس ويقرون بأنهم </w:t>
      </w:r>
      <w:r w:rsidR="00103E5D"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مسؤول</w:t>
      </w:r>
      <w:r w:rsidR="00103E5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</w:t>
      </w:r>
      <w:r w:rsidR="00103E5D"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ن </w:t>
      </w:r>
      <w:r w:rsidRPr="00F7394B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شخصيًّا في جميع أموالهم في مواجهة الغير عن عدالة تقدير هذه الحصص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 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0C463A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يمكن إضافة جدول ا</w:t>
      </w:r>
      <w:r w:rsidR="00AD3312" w:rsidRPr="000C463A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لأصول العينية وقيمتها في العقد</w:t>
      </w:r>
      <w:r w:rsidR="00AD3312"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56039950" w14:textId="42040E2E" w:rsidR="00BD039A" w:rsidRDefault="00BD039A" w:rsidP="007A3845">
      <w:pPr>
        <w:spacing w:before="360" w:after="0" w:line="216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</w:p>
    <w:p w14:paraId="69B64ECB" w14:textId="70C03478" w:rsidR="00E50EBE" w:rsidRPr="00E50EBE" w:rsidRDefault="00E50EBE" w:rsidP="00E50EBE">
      <w:pPr>
        <w:spacing w:before="24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lang w:eastAsia="ar-SA"/>
        </w:rPr>
      </w:pPr>
      <w:r w:rsidRP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lastRenderedPageBreak/>
        <w:t xml:space="preserve">المادة </w:t>
      </w:r>
      <w:r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الخامسة</w:t>
      </w:r>
      <w:r w:rsidRP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مدة الشركة: </w:t>
      </w:r>
    </w:p>
    <w:p w14:paraId="11F9BE0E" w14:textId="77777777" w:rsidR="00E50EBE" w:rsidRPr="00E50EBE" w:rsidRDefault="00E50EBE" w:rsidP="00E50EBE">
      <w:pPr>
        <w:spacing w:after="0" w:line="216" w:lineRule="auto"/>
        <w:jc w:val="lowKashida"/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</w:pPr>
      <w:r w:rsidRPr="00E50EBE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(</w:t>
      </w:r>
      <w:r w:rsidRPr="00E50EBE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يتعين النص في العقد على أحد الخيارين التالية</w:t>
      </w:r>
      <w:r w:rsidRPr="00E50EBE">
        <w:rPr>
          <w:rFonts w:ascii="Al-Mohanad" w:eastAsia="SimSun" w:hAnsi="Al-Mohanad" w:cs="PT Bold Arch"/>
          <w:color w:val="FF0000"/>
          <w:sz w:val="32"/>
          <w:szCs w:val="32"/>
          <w:rtl/>
          <w:lang w:val="en-GB" w:eastAsia="zh-CN" w:bidi="ar-AE"/>
        </w:rPr>
        <w:t>)</w:t>
      </w:r>
    </w:p>
    <w:p w14:paraId="34FCDFAD" w14:textId="7C01D205" w:rsidR="00E50EBE" w:rsidRDefault="00E50EBE" w:rsidP="00E50EBE">
      <w:pPr>
        <w:numPr>
          <w:ilvl w:val="0"/>
          <w:numId w:val="21"/>
        </w:numPr>
        <w:spacing w:after="0"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lang w:eastAsia="ar-SA"/>
        </w:rPr>
      </w:pPr>
      <w:r w:rsidRPr="00E50EBE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تكون الشركة غير محددة المدة.</w:t>
      </w:r>
    </w:p>
    <w:p w14:paraId="6CE30ED0" w14:textId="16D574C0" w:rsidR="00820C64" w:rsidRPr="00820C64" w:rsidRDefault="00820C64" w:rsidP="008103AB">
      <w:pPr>
        <w:spacing w:after="0" w:line="216" w:lineRule="auto"/>
        <w:ind w:left="674" w:firstLine="90"/>
        <w:jc w:val="lowKashida"/>
        <w:rPr>
          <w:rFonts w:ascii="Al-Mohanad Bold" w:eastAsia="Times New Roman" w:hAnsi="Al-Mohanad Bold" w:cs="Al-Mohanad Bold"/>
          <w:color w:val="FF0000"/>
          <w:sz w:val="32"/>
          <w:szCs w:val="32"/>
          <w:rtl/>
          <w:lang w:eastAsia="ar-SA"/>
        </w:rPr>
      </w:pPr>
      <w:r w:rsidRPr="00820C64">
        <w:rPr>
          <w:rFonts w:ascii="Al-Mohanad Bold" w:eastAsia="Times New Roman" w:hAnsi="Al-Mohanad Bold" w:cs="Al-Mohanad Bold"/>
          <w:color w:val="FF0000"/>
          <w:sz w:val="32"/>
          <w:szCs w:val="32"/>
          <w:rtl/>
          <w:lang w:eastAsia="ar-SA"/>
        </w:rPr>
        <w:t>أو</w:t>
      </w:r>
    </w:p>
    <w:p w14:paraId="7DA623BF" w14:textId="4D795022" w:rsidR="00E50EBE" w:rsidRPr="00E50EBE" w:rsidRDefault="00E50EBE" w:rsidP="00E50EBE">
      <w:pPr>
        <w:numPr>
          <w:ilvl w:val="0"/>
          <w:numId w:val="21"/>
        </w:numPr>
        <w:spacing w:after="0" w:line="216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مدة الشركة (........) سنة (هجرية / ميلادية) تبدأ من تاريخ قيدها بالسجل التجاري ويجوز مدّ أجل الشركة قبل انقضائها لمدة أخرى بقرار تصدره الجمعية العامة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للشركاء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أيّ عدد من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الشركاء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المالكين </w:t>
      </w:r>
      <w:r w:rsidRPr="00E50EB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لنصف</w:t>
      </w:r>
      <w:r w:rsidRPr="00E50EB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الحصص </w:t>
      </w:r>
      <w:r w:rsidRPr="00E50EB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الممثلة ل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رأس المال </w:t>
      </w:r>
      <w:r w:rsidRPr="00E50EBE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E50EBE">
        <w:rPr>
          <w:rFonts w:ascii="Al-Mohanad" w:eastAsia="Times New Roman" w:hAnsi="Al-Mohanad" w:cs="Al-Mohanad" w:hint="cs"/>
          <w:color w:val="FF0000"/>
          <w:sz w:val="32"/>
          <w:szCs w:val="32"/>
          <w:rtl/>
          <w:lang w:eastAsia="ar-SA"/>
        </w:rPr>
        <w:t>يجوز</w:t>
      </w:r>
      <w:r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النص على أغلبية أكبر</w:t>
      </w:r>
      <w:r w:rsidRPr="00E50EBE">
        <w:rPr>
          <w:rFonts w:ascii="Al-Mohanad" w:eastAsia="Times New Roman" w:hAnsi="Al-Mohanad" w:cs="PT Bold Arch"/>
          <w:color w:val="FF0000"/>
          <w:sz w:val="32"/>
          <w:szCs w:val="32"/>
          <w:rtl/>
          <w:lang w:eastAsia="ar-SA"/>
        </w:rPr>
        <w:t>)</w:t>
      </w:r>
      <w:r w:rsidRPr="00E50EB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،  وإذا لم يصدر قرار بمد أجل الشركة واستمرت في أداء أعمالها، امتد أجلها لمدة مماثلة بالشروط ذاتها الواردة في عقد تأسيسها.</w:t>
      </w:r>
    </w:p>
    <w:p w14:paraId="3ADACADF" w14:textId="48FD4F08" w:rsidR="00CA4952" w:rsidRDefault="00CA4952" w:rsidP="00E50EBE">
      <w:pPr>
        <w:spacing w:before="360" w:after="0" w:line="216" w:lineRule="auto"/>
        <w:jc w:val="both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السادسة</w:t>
      </w:r>
      <w:r w:rsidR="005B352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زيادة أو تخفيض رأس المال:</w:t>
      </w:r>
      <w:r w:rsidR="00103E5D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  <w:r w:rsidR="00103E5D" w:rsidRPr="00A70075">
        <w:rPr>
          <w:rFonts w:ascii="Al-Mohanad Bold" w:eastAsia="Times New Roman" w:hAnsi="Al-Mohanad Bold" w:cs="PT Bold Arch"/>
          <w:color w:val="FF0000"/>
          <w:sz w:val="32"/>
          <w:szCs w:val="32"/>
          <w:rtl/>
          <w:lang w:eastAsia="ar-SA"/>
        </w:rPr>
        <w:t>(</w:t>
      </w:r>
      <w:r w:rsidR="00103E5D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مادة اختيارية</w:t>
      </w:r>
      <w:r w:rsidR="00103E5D" w:rsidRPr="00A70075">
        <w:rPr>
          <w:rFonts w:ascii="Al-Mohanad Bold" w:eastAsia="Times New Roman" w:hAnsi="Al-Mohanad Bold" w:cs="PT Bold Arch"/>
          <w:color w:val="FF0000"/>
          <w:sz w:val="32"/>
          <w:szCs w:val="32"/>
          <w:rtl/>
          <w:lang w:eastAsia="ar-SA"/>
        </w:rPr>
        <w:t>)</w:t>
      </w:r>
    </w:p>
    <w:p w14:paraId="7DEBE732" w14:textId="50CD30DA" w:rsidR="00AD3312" w:rsidRDefault="00CA4952" w:rsidP="00A70075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AD3312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يجوز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AD3312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بموافقة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جميع الشركاء </w:t>
      </w: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زيادة رأس </w:t>
      </w:r>
      <w:r w:rsidR="00A7007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مال </w:t>
      </w:r>
      <w:r w:rsidR="005616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</w:t>
      </w:r>
      <w:bookmarkStart w:id="5" w:name="_GoBack"/>
      <w:bookmarkEnd w:id="5"/>
      <w:r w:rsidR="00A7007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لشركة</w:t>
      </w: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عن طريق رفع القيمة الاسمية لحصص الشركاء.</w:t>
      </w:r>
    </w:p>
    <w:p w14:paraId="49CD77F8" w14:textId="77777777" w:rsidR="00AD3312" w:rsidRDefault="00CA4952" w:rsidP="00A70075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يجوز 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بموافقة شريك أو أكثر يمثلون (ثلاثة أرباع) رأس المال على الأقل</w:t>
      </w: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EA0730"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يمكن النص في الفقرة على نسبة أكبر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زيادة رأس مال الشركة 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عن طريق إصدار حصص جديدة</w:t>
      </w:r>
      <w:r w:rsidR="005B3523"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</w:p>
    <w:p w14:paraId="2AC6D5F7" w14:textId="5CA5E893" w:rsidR="007A3845" w:rsidRPr="00F04811" w:rsidRDefault="00CA4952" w:rsidP="00A70075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للجمعية العامة للشركاء أن تقرر تخفيض رأس المال إذا زاد على حاجة الشركة أو إذا مُنيت بخسائر</w:t>
      </w:r>
      <w:r w:rsidR="00994BDA" w:rsidRPr="00AD331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وفقاً للأحكام النظامية المقررة</w:t>
      </w:r>
      <w:r w:rsidRPr="00AD331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  <w:bookmarkEnd w:id="4"/>
    </w:p>
    <w:p w14:paraId="3E395AE4" w14:textId="008A256F" w:rsidR="00CA4952" w:rsidRPr="00BD039A" w:rsidRDefault="002D0789" w:rsidP="00E50EBE">
      <w:pPr>
        <w:spacing w:before="360" w:after="0" w:line="216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السابعة</w:t>
      </w:r>
      <w:r w:rsidR="005B3523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إدارة </w:t>
      </w:r>
      <w:r w:rsidR="007B3CD8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الشركة: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4B3FAB2F" w14:textId="0DD950C3" w:rsidR="002D0789" w:rsidRPr="002D0789" w:rsidRDefault="002D0789" w:rsidP="001D7499">
      <w:pPr>
        <w:spacing w:after="0" w:line="216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يتولى إدارة الشركة</w:t>
      </w:r>
      <w:r w:rsidR="000E3F27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:</w:t>
      </w: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F10D7C"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يتعين اختيار </w:t>
      </w:r>
      <w:r w:rsidR="005B3523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أحد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الخيارات التالية</w:t>
      </w:r>
      <w:r w:rsidR="001D0E9F" w:rsidRPr="00A70075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64970CAE" w14:textId="135A2615" w:rsidR="002D0789" w:rsidRPr="002D0789" w:rsidRDefault="004F649D" w:rsidP="00EA0730">
      <w:pPr>
        <w:spacing w:after="0" w:line="235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  <w:r w:rsidR="002D0789"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</w:t>
      </w:r>
      <w:r w:rsidR="002D0789" w:rsidRPr="00A70075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="002D0789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تحديد اسم المدير</w:t>
      </w:r>
      <w:r w:rsidR="002D0789" w:rsidRPr="00A70075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11CE4A8D" w14:textId="2E37EFA2" w:rsidR="002D0789" w:rsidRPr="002D0789" w:rsidRDefault="002D0789" w:rsidP="00E33A10">
      <w:pPr>
        <w:spacing w:after="0" w:line="235" w:lineRule="auto"/>
        <w:ind w:left="584"/>
        <w:contextualSpacing/>
        <w:jc w:val="lowKashida"/>
        <w:rPr>
          <w:rFonts w:ascii="Traditional Arabic" w:eastAsia="Times New Roman" w:hAnsi="Traditional Arabic" w:cs="Al-Mohanad Bold"/>
          <w:sz w:val="32"/>
          <w:szCs w:val="32"/>
          <w:rtl/>
          <w:lang w:eastAsia="ar-SA"/>
        </w:rPr>
      </w:pP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وله السلطات والصلاحيات التالية</w:t>
      </w:r>
      <w:r w:rsidR="00F1407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:</w:t>
      </w:r>
      <w:r w:rsidR="00EA073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....................</w:t>
      </w:r>
    </w:p>
    <w:p w14:paraId="320EC6CF" w14:textId="02BDEB0E" w:rsidR="002D0789" w:rsidRPr="002D0789" w:rsidRDefault="000E3F27" w:rsidP="002D0789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7BEDC6E4" w14:textId="5AA5A592" w:rsidR="002D0789" w:rsidRPr="002D0789" w:rsidRDefault="00EA0730" w:rsidP="00EA0730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  <w:r w:rsidR="002D0789"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..........</w:t>
      </w:r>
      <w:r w:rsidR="002D0789"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2D0789" w:rsidRPr="00A70075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="002D0789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تحديد أسماء المديرين</w:t>
      </w:r>
      <w:r w:rsidR="002D0789" w:rsidRPr="00A70075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6BF414E8" w14:textId="692792CF" w:rsidR="002D0789" w:rsidRPr="002D0789" w:rsidRDefault="002D0789" w:rsidP="002D0789">
      <w:pPr>
        <w:spacing w:after="0" w:line="235" w:lineRule="auto"/>
        <w:contextualSpacing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 و</w:t>
      </w:r>
      <w:r w:rsidR="00F1407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لهما السلطات والصلاحيات التالية:</w:t>
      </w: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..................</w:t>
      </w:r>
      <w:r w:rsidRPr="002D0789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0DD300B2" w14:textId="4C7BEEF3" w:rsidR="002D0789" w:rsidRPr="002D0789" w:rsidRDefault="000E3F27" w:rsidP="002752A1">
      <w:pPr>
        <w:spacing w:after="0" w:line="235" w:lineRule="auto"/>
        <w:ind w:left="720"/>
        <w:contextualSpacing/>
        <w:jc w:val="lowKashida"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72CE5C3E" w14:textId="41585A19" w:rsidR="002D0789" w:rsidRPr="00F14078" w:rsidRDefault="002D0789" w:rsidP="00F14078">
      <w:pPr>
        <w:pStyle w:val="ListParagraph"/>
        <w:numPr>
          <w:ilvl w:val="0"/>
          <w:numId w:val="20"/>
        </w:numPr>
        <w:spacing w:after="0" w:line="235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F1407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مجلس مديرين مكون من 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لا يقل عن 3</w:t>
      </w:r>
      <w:r w:rsidRPr="00A70075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r w:rsidRPr="00F14078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</w:t>
      </w:r>
      <w:r w:rsidR="005B3523" w:rsidRPr="00F1407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وهم:</w:t>
      </w:r>
    </w:p>
    <w:p w14:paraId="71B59D79" w14:textId="788A7A62" w:rsidR="002D0789" w:rsidRPr="002D0789" w:rsidRDefault="00EA0730" w:rsidP="002D0789">
      <w:pPr>
        <w:numPr>
          <w:ilvl w:val="0"/>
          <w:numId w:val="4"/>
        </w:numPr>
        <w:spacing w:after="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5F671AF9" w14:textId="146B8A34" w:rsidR="002D0789" w:rsidRPr="002D0789" w:rsidRDefault="00EA0730" w:rsidP="002D0789">
      <w:pPr>
        <w:numPr>
          <w:ilvl w:val="0"/>
          <w:numId w:val="4"/>
        </w:numPr>
        <w:spacing w:after="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</w:t>
      </w:r>
    </w:p>
    <w:p w14:paraId="1182B194" w14:textId="2AFB7A47" w:rsidR="002D0789" w:rsidRPr="002D0789" w:rsidRDefault="00EA0730" w:rsidP="002D0789">
      <w:pPr>
        <w:numPr>
          <w:ilvl w:val="0"/>
          <w:numId w:val="4"/>
        </w:numPr>
        <w:spacing w:after="0" w:line="235" w:lineRule="auto"/>
        <w:ind w:left="1646" w:hanging="180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lastRenderedPageBreak/>
        <w:t>..........</w:t>
      </w:r>
    </w:p>
    <w:p w14:paraId="285A4AB8" w14:textId="281EDDAE" w:rsidR="001D7499" w:rsidRPr="00F14078" w:rsidRDefault="002D0789" w:rsidP="00F14078">
      <w:pPr>
        <w:pStyle w:val="ListParagraph"/>
        <w:numPr>
          <w:ilvl w:val="0"/>
          <w:numId w:val="20"/>
        </w:numPr>
        <w:tabs>
          <w:tab w:val="num" w:pos="1152"/>
        </w:tabs>
        <w:spacing w:after="0" w:line="235" w:lineRule="auto"/>
        <w:rPr>
          <w:rFonts w:ascii="Traditional Arabic" w:eastAsia="Times New Roman" w:hAnsi="Traditional Arabic" w:cs="Al-Mohanad Bold"/>
          <w:i/>
          <w:iCs/>
          <w:sz w:val="32"/>
          <w:szCs w:val="32"/>
          <w:rtl/>
          <w:lang w:eastAsia="ar-SA"/>
        </w:rPr>
      </w:pPr>
      <w:r w:rsidRPr="00F1407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506A99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يحدد طريقة العمل في مجلس المديرين والأغلبية اللازمة </w:t>
      </w:r>
      <w:r w:rsidR="001D7499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لصدور القرارات</w:t>
      </w:r>
      <w:r w:rsidRPr="00506A99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5DE33C8D" w14:textId="74CC5E85" w:rsidR="002D0789" w:rsidRDefault="001D7499" w:rsidP="008103AB">
      <w:pPr>
        <w:tabs>
          <w:tab w:val="num" w:pos="1152"/>
        </w:tabs>
        <w:spacing w:after="0" w:line="235" w:lineRule="auto"/>
        <w:ind w:left="764" w:hanging="450"/>
        <w:contextualSpacing/>
        <w:rPr>
          <w:rFonts w:ascii="Times New Roman" w:eastAsia="Times New Roman" w:hAnsi="Times New Roman" w:cs="Al-Mohanad Bold"/>
          <w:i/>
          <w:iCs/>
          <w:color w:val="FF0000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        </w:t>
      </w:r>
      <w:r w:rsidRPr="001D749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وله السلطات والصلاحيات التالية</w:t>
      </w:r>
      <w:r w:rsidR="00F14078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: ....................</w:t>
      </w:r>
      <w:r w:rsidR="002D0789" w:rsidRPr="001D7499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br/>
      </w:r>
      <w:r w:rsidR="008103AB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 </w:t>
      </w:r>
      <w:r w:rsidR="000E3F27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أو</w:t>
      </w:r>
    </w:p>
    <w:p w14:paraId="21B7884E" w14:textId="55A0C7FB" w:rsidR="00A70075" w:rsidRPr="00E50EBE" w:rsidRDefault="009231F4" w:rsidP="00E50EBE">
      <w:pPr>
        <w:pStyle w:val="ListParagraph"/>
        <w:spacing w:after="0" w:line="235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E002E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مدير أو أكثر أو مجلس مديرين يتم تعيينهم في عقد مستقل بقرار من الشركاء.</w:t>
      </w:r>
      <w:r w:rsidR="004F649D">
        <w:rPr>
          <w:rFonts w:cs="Al-Mohanad Bold" w:hint="cs"/>
          <w:i/>
          <w:iCs/>
          <w:color w:val="FF0000"/>
          <w:sz w:val="32"/>
          <w:szCs w:val="32"/>
          <w:rtl/>
        </w:rPr>
        <w:t xml:space="preserve"> </w:t>
      </w:r>
      <w:r w:rsidR="004F649D" w:rsidRPr="00A70075">
        <w:rPr>
          <w:rFonts w:cs="PT Bold Arch" w:hint="cs"/>
          <w:color w:val="FF0000"/>
          <w:sz w:val="32"/>
          <w:szCs w:val="32"/>
          <w:rtl/>
        </w:rPr>
        <w:t>(</w:t>
      </w:r>
      <w:r w:rsidR="004F649D" w:rsidRPr="00EE4775">
        <w:rPr>
          <w:rFonts w:ascii="Al-Mohanad" w:hAnsi="Al-Mohanad" w:cs="Al-Mohanad"/>
          <w:color w:val="FF0000"/>
          <w:sz w:val="32"/>
          <w:szCs w:val="32"/>
          <w:rtl/>
        </w:rPr>
        <w:t xml:space="preserve">يمكن تحديد السلطات والصلاحيات والأغلبية اللازمة لصدور القرارات في </w:t>
      </w:r>
      <w:r w:rsidR="00D1204D" w:rsidRPr="00EE4775">
        <w:rPr>
          <w:rFonts w:ascii="Al-Mohanad" w:hAnsi="Al-Mohanad" w:cs="Al-Mohanad"/>
          <w:color w:val="FF0000"/>
          <w:sz w:val="32"/>
          <w:szCs w:val="32"/>
          <w:rtl/>
        </w:rPr>
        <w:t>عقد</w:t>
      </w:r>
      <w:r w:rsidR="004F649D" w:rsidRPr="00EE4775">
        <w:rPr>
          <w:rFonts w:ascii="Al-Mohanad" w:hAnsi="Al-Mohanad" w:cs="Al-Mohanad"/>
          <w:color w:val="FF0000"/>
          <w:sz w:val="32"/>
          <w:szCs w:val="32"/>
          <w:rtl/>
        </w:rPr>
        <w:t xml:space="preserve"> </w:t>
      </w:r>
      <w:r w:rsidR="00D1204D" w:rsidRPr="00EE4775">
        <w:rPr>
          <w:rFonts w:ascii="Al-Mohanad" w:hAnsi="Al-Mohanad" w:cs="Al-Mohanad"/>
          <w:color w:val="FF0000"/>
          <w:sz w:val="32"/>
          <w:szCs w:val="32"/>
          <w:rtl/>
        </w:rPr>
        <w:t>مستقل</w:t>
      </w:r>
      <w:r w:rsidR="004F649D" w:rsidRPr="00EE4775">
        <w:rPr>
          <w:rFonts w:ascii="Al-Mohanad" w:hAnsi="Al-Mohanad" w:cs="Al-Mohanad"/>
          <w:color w:val="FF0000"/>
          <w:sz w:val="32"/>
          <w:szCs w:val="32"/>
          <w:rtl/>
        </w:rPr>
        <w:t xml:space="preserve"> أو </w:t>
      </w:r>
      <w:r w:rsidR="00D1204D" w:rsidRPr="00EE4775">
        <w:rPr>
          <w:rFonts w:ascii="Al-Mohanad" w:hAnsi="Al-Mohanad" w:cs="Al-Mohanad"/>
          <w:color w:val="FF0000"/>
          <w:sz w:val="32"/>
          <w:szCs w:val="32"/>
          <w:rtl/>
        </w:rPr>
        <w:t xml:space="preserve">في </w:t>
      </w:r>
      <w:r w:rsidR="00455484" w:rsidRPr="00EE4775">
        <w:rPr>
          <w:rFonts w:ascii="Al-Mohanad" w:hAnsi="Al-Mohanad" w:cs="Al-Mohanad"/>
          <w:color w:val="FF0000"/>
          <w:sz w:val="32"/>
          <w:szCs w:val="32"/>
          <w:rtl/>
        </w:rPr>
        <w:t>عقد تأسيس ا</w:t>
      </w:r>
      <w:r w:rsidR="004F649D" w:rsidRPr="00EE4775">
        <w:rPr>
          <w:rFonts w:ascii="Al-Mohanad" w:hAnsi="Al-Mohanad" w:cs="Al-Mohanad"/>
          <w:color w:val="FF0000"/>
          <w:sz w:val="32"/>
          <w:szCs w:val="32"/>
          <w:rtl/>
        </w:rPr>
        <w:t>لشركة</w:t>
      </w:r>
      <w:r w:rsidR="004F649D" w:rsidRPr="00A70075">
        <w:rPr>
          <w:rFonts w:cs="PT Bold Arch" w:hint="cs"/>
          <w:color w:val="FF0000"/>
          <w:sz w:val="32"/>
          <w:szCs w:val="32"/>
          <w:rtl/>
        </w:rPr>
        <w:t>)</w:t>
      </w:r>
      <w:r w:rsidRPr="00E002E5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 </w:t>
      </w:r>
    </w:p>
    <w:p w14:paraId="7D7A29F6" w14:textId="356B4F70" w:rsidR="00CA4952" w:rsidRPr="00BD039A" w:rsidRDefault="002D0789" w:rsidP="00E50EBE">
      <w:pPr>
        <w:spacing w:before="360" w:after="0" w:line="216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الثامنة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التنازل عن الحصص: </w:t>
      </w:r>
    </w:p>
    <w:p w14:paraId="368A1ECE" w14:textId="45B69724" w:rsidR="002D0789" w:rsidRPr="002D0789" w:rsidRDefault="002D0789" w:rsidP="00F04811">
      <w:p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2D0789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يجوز للشريك أن يتنازل عن حصته لأحد الشركاء</w:t>
      </w:r>
      <w:r w:rsidRPr="002D078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2D0789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="007B3AB7" w:rsidRPr="00506A99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يمكن النص </w:t>
      </w:r>
      <w:r w:rsidR="00506A99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في العقد على شروط لهذا التنازل</w:t>
      </w:r>
      <w:r w:rsidR="00506A99" w:rsidRPr="00506A99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6A165EA9" w14:textId="159680D0" w:rsidR="00F14078" w:rsidRDefault="00693052" w:rsidP="00F04811">
      <w:pPr>
        <w:tabs>
          <w:tab w:val="num" w:pos="1152"/>
        </w:tabs>
        <w:spacing w:after="0" w:line="276" w:lineRule="auto"/>
        <w:jc w:val="lowKashida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bookmarkStart w:id="6" w:name="_Hlk98344607"/>
      <w:r w:rsidRPr="0069305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يجوز</w:t>
      </w:r>
      <w:r w:rsidR="002D0789" w:rsidRPr="001D0E9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69305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</w:t>
      </w:r>
      <w:r w:rsidR="002D0789" w:rsidRPr="001D0E9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لشريك </w:t>
      </w:r>
      <w:r w:rsidRPr="00693052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أن يتنازل</w:t>
      </w:r>
      <w:r w:rsidR="002D0789" w:rsidRPr="001D0E9F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عن حصته لغير أحد الشركاء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وفقاً للمادة </w:t>
      </w:r>
      <w:r w:rsidR="00506A9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(الثامنة والسبعون بعد المائة)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من النظام</w:t>
      </w:r>
      <w:r w:rsidR="009231F4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. </w:t>
      </w:r>
      <w:r w:rsidR="009231F4" w:rsidRPr="00506A99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يمكن النص في العقد على إجراءات أخرى للابلاغ بالتنازل عن الحصة أو على طريقة تقييم أخرى أو مدة أطول لممارسة حق الاسترداد وسداد القيمة</w:t>
      </w:r>
      <w:r w:rsidRPr="00506A99">
        <w:rPr>
          <w:rFonts w:ascii="Times New Roman" w:eastAsia="Times New Roman" w:hAnsi="Times New Roman" w:cs="PT Bold Arch"/>
          <w:color w:val="FF0000"/>
          <w:sz w:val="32"/>
          <w:szCs w:val="32"/>
          <w:rtl/>
          <w:lang w:eastAsia="ar-SA"/>
        </w:rPr>
        <w:t>)</w:t>
      </w:r>
    </w:p>
    <w:p w14:paraId="560EF46D" w14:textId="38612565" w:rsidR="00241FBD" w:rsidRPr="00BD039A" w:rsidRDefault="00693052" w:rsidP="00E50EBE">
      <w:pPr>
        <w:tabs>
          <w:tab w:val="num" w:pos="1152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 </w:t>
      </w:r>
      <w:bookmarkEnd w:id="6"/>
      <w:r w:rsidR="00241FBD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التاسعة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="00241FBD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  <w:r w:rsidR="00241FBD" w:rsidRPr="00BD039A"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  <w:t>التبليغات التي توجهها الشركة إلى الشركاء</w:t>
      </w:r>
      <w:r w:rsidR="00241FBD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</w:t>
      </w:r>
    </w:p>
    <w:p w14:paraId="16C3D670" w14:textId="77777777" w:rsidR="00241FBD" w:rsidRPr="00241FBD" w:rsidRDefault="00241FBD" w:rsidP="007A3845">
      <w:pPr>
        <w:spacing w:after="0" w:line="276" w:lineRule="auto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241FB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الشركاء عن طريق أي من الوسائل الآتية: </w:t>
      </w:r>
    </w:p>
    <w:p w14:paraId="72063C2F" w14:textId="77777777" w:rsidR="00241FBD" w:rsidRPr="00241FBD" w:rsidRDefault="00241FBD" w:rsidP="007A3845">
      <w:pPr>
        <w:numPr>
          <w:ilvl w:val="0"/>
          <w:numId w:val="6"/>
        </w:num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إرسالها إلى الشركاء بخطابات مسجلة.</w:t>
      </w:r>
    </w:p>
    <w:p w14:paraId="743FCB6F" w14:textId="77777777" w:rsidR="00241FBD" w:rsidRPr="00241FBD" w:rsidRDefault="00241FBD" w:rsidP="007A3845">
      <w:pPr>
        <w:numPr>
          <w:ilvl w:val="0"/>
          <w:numId w:val="6"/>
        </w:numPr>
        <w:spacing w:after="0" w:line="276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التسليم شخصيًّا إلى الشركاء أو من ينوب عنهم نظامًا.</w:t>
      </w:r>
    </w:p>
    <w:p w14:paraId="4E6C64F9" w14:textId="77777777" w:rsidR="00241FBD" w:rsidRPr="00241FBD" w:rsidRDefault="00241FBD" w:rsidP="00852DD7">
      <w:pPr>
        <w:numPr>
          <w:ilvl w:val="0"/>
          <w:numId w:val="6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241FBD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14:paraId="75AE7CCB" w14:textId="072A6CC1" w:rsidR="000E3F27" w:rsidRPr="007A3845" w:rsidRDefault="00F10D7C" w:rsidP="00852DD7">
      <w:pPr>
        <w:spacing w:after="0" w:line="240" w:lineRule="auto"/>
        <w:ind w:left="4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852DD7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="00241FBD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يجوز </w:t>
      </w:r>
      <w:r w:rsidR="00693052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اختيار واحد أو أكثر من الوسائل المشار إليها أو </w:t>
      </w:r>
      <w:r w:rsidR="00241FBD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أي وسائل أخرى يتفق عليها الشركاء</w:t>
      </w:r>
      <w:r w:rsidR="00241FBD" w:rsidRPr="00852DD7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</w:p>
    <w:p w14:paraId="12A04218" w14:textId="5A1D4F39" w:rsidR="00241FBD" w:rsidRPr="00BD039A" w:rsidRDefault="00241FBD" w:rsidP="00E50EBE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العاشرة</w:t>
      </w:r>
      <w:r w:rsidR="005169DC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قرارات الشركاء: </w:t>
      </w:r>
    </w:p>
    <w:p w14:paraId="2914400D" w14:textId="4C0DF50A" w:rsidR="00241FBD" w:rsidRPr="00241FBD" w:rsidRDefault="00241FBD" w:rsidP="00241FBD">
      <w:pPr>
        <w:numPr>
          <w:ilvl w:val="0"/>
          <w:numId w:val="7"/>
        </w:numPr>
        <w:tabs>
          <w:tab w:val="right" w:pos="-77"/>
          <w:tab w:val="right" w:pos="283"/>
        </w:tabs>
        <w:spacing w:after="0" w:line="276" w:lineRule="auto"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 w:bidi="ar-AE"/>
        </w:rPr>
      </w:pPr>
      <w:bookmarkStart w:id="7" w:name="_Hlk114837922"/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تصدر قرارات الشركاء في الجمعية العامة. ومع ذلك، يجوز إصدار قرارات الشركاء بعرضها عليهم بالتمرير دون الحاجة إلى انعقاد الجمعية العامة. وفي هذه الحالة، يرسل </w:t>
      </w:r>
      <w:r w:rsidR="00EA0730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(</w:t>
      </w:r>
      <w:r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مدير/ مديرو</w:t>
      </w:r>
      <w:r w:rsidR="00EA0730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)</w:t>
      </w: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الشركة إلى كل شريك القرارات المقترحة والوثائق ذات العلاقة بها ليصوت الشريك عليها كتابة. </w:t>
      </w:r>
    </w:p>
    <w:bookmarkEnd w:id="7"/>
    <w:p w14:paraId="08EA0872" w14:textId="3AB31D09" w:rsidR="00241FBD" w:rsidRPr="00241FBD" w:rsidRDefault="00241FBD" w:rsidP="00E50EBE">
      <w:pPr>
        <w:numPr>
          <w:ilvl w:val="0"/>
          <w:numId w:val="7"/>
        </w:numPr>
        <w:tabs>
          <w:tab w:val="right" w:pos="-77"/>
          <w:tab w:val="right" w:pos="283"/>
        </w:tabs>
        <w:spacing w:after="0" w:line="276" w:lineRule="auto"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 w:bidi="ar-AE"/>
        </w:rPr>
      </w:pP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lastRenderedPageBreak/>
        <w:t xml:space="preserve"> يجوز أن تُرسل القرارات المقترحة وما يتعلق بها من وثائق بأي من </w:t>
      </w:r>
      <w:r w:rsidRPr="00241FB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وسائل التبليغات المنصوص عليها في المادة</w:t>
      </w:r>
      <w:r w:rsidR="00B52E5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</w:t>
      </w:r>
      <w:r w:rsidR="00E50EBE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(التاسعة)</w:t>
      </w:r>
      <w:r w:rsidRPr="00241FB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من هذا العقد.</w:t>
      </w:r>
    </w:p>
    <w:p w14:paraId="1552A91A" w14:textId="750A56FD" w:rsidR="00241FBD" w:rsidRPr="00241FBD" w:rsidRDefault="00241FBD" w:rsidP="00241FBD">
      <w:pPr>
        <w:numPr>
          <w:ilvl w:val="0"/>
          <w:numId w:val="7"/>
        </w:numPr>
        <w:tabs>
          <w:tab w:val="right" w:pos="-77"/>
          <w:tab w:val="right" w:pos="283"/>
        </w:tabs>
        <w:spacing w:after="0" w:line="276" w:lineRule="auto"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 w:bidi="ar-AE"/>
        </w:rPr>
      </w:pP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يجوز تعديل عقد تأسيس الشركة بموافقة شريك أو أكثر يمثلون (ثلاثة أرباع) رأس المال على الأقل</w:t>
      </w:r>
      <w:r w:rsidRPr="00241FBD">
        <w:rPr>
          <w:rFonts w:ascii="Traditional Arabic" w:eastAsia="SimSun" w:hAnsi="Traditional Arabic" w:cs="Traditional Arabic" w:hint="cs"/>
          <w:sz w:val="36"/>
          <w:szCs w:val="36"/>
          <w:rtl/>
          <w:lang w:val="en-GB" w:eastAsia="zh-CN" w:bidi="ar-AE"/>
        </w:rPr>
        <w:t xml:space="preserve">. </w:t>
      </w:r>
      <w:r w:rsidR="007B3AB7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(</w:t>
      </w:r>
      <w:r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يجوز</w:t>
      </w:r>
      <w:r w:rsidR="00F14078"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 xml:space="preserve"> النص في العقد على أغلبية أكبر</w:t>
      </w:r>
      <w:r w:rsidR="00F14078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)</w:t>
      </w:r>
    </w:p>
    <w:p w14:paraId="1F2DF9F4" w14:textId="3AF35D5A" w:rsidR="00241FBD" w:rsidRPr="00241FBD" w:rsidRDefault="00241FBD" w:rsidP="00241FBD">
      <w:pPr>
        <w:numPr>
          <w:ilvl w:val="0"/>
          <w:numId w:val="7"/>
        </w:numPr>
        <w:tabs>
          <w:tab w:val="right" w:pos="-77"/>
          <w:tab w:val="right" w:pos="283"/>
        </w:tabs>
        <w:spacing w:after="0" w:line="276" w:lineRule="auto"/>
        <w:jc w:val="both"/>
        <w:rPr>
          <w:rFonts w:ascii="Traditional Arabic" w:eastAsia="SimSun" w:hAnsi="Traditional Arabic" w:cs="Al-Mohanad Bold"/>
          <w:sz w:val="32"/>
          <w:szCs w:val="32"/>
          <w:lang w:val="en-GB" w:eastAsia="zh-CN" w:bidi="ar-AE"/>
        </w:rPr>
      </w:pP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لا تكون القرارات </w:t>
      </w:r>
      <w:r w:rsidRPr="00241FB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الأخرى </w:t>
      </w: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صحيحة إلا إذا وافق عليها شريك أو أكثر تمثل نسبة حصصهم أكثر من (نصف) رأس المال على الأقل</w:t>
      </w:r>
      <w:r w:rsidR="005169DC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</w:t>
      </w: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</w:t>
      </w:r>
      <w:r w:rsidR="007B3AB7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(</w:t>
      </w:r>
      <w:r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يجوز</w:t>
      </w:r>
      <w:r w:rsidR="00F14078"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 xml:space="preserve"> النص في العقد على أغلبية أكبر</w:t>
      </w:r>
      <w:r w:rsidR="00F14078" w:rsidRPr="00852DD7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)</w:t>
      </w:r>
    </w:p>
    <w:p w14:paraId="75DDF1C4" w14:textId="639C465F" w:rsidR="000E3F27" w:rsidRPr="00E50EBE" w:rsidRDefault="00241FBD" w:rsidP="00E50EBE">
      <w:pPr>
        <w:numPr>
          <w:ilvl w:val="0"/>
          <w:numId w:val="7"/>
        </w:numPr>
        <w:tabs>
          <w:tab w:val="right" w:pos="-77"/>
          <w:tab w:val="right" w:pos="283"/>
        </w:tabs>
        <w:spacing w:after="0" w:line="276" w:lineRule="auto"/>
        <w:jc w:val="both"/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</w:pP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إذا لم تتوافر في المداولة أو في المشاورة الأولى النسبة المنصوص عليها في الفقرة (</w:t>
      </w:r>
      <w:r w:rsidRPr="00241FB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4</w:t>
      </w:r>
      <w:r w:rsidRPr="00241FBD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) من هذه المادة، وجبت دعوة الشركاء إلى الاجتماع، وتصدر القرارات فيه بموافقة أغلبية الحصص الممثلة فيه أيًّا كانت النسبة التي تمثلها في رأس المال</w:t>
      </w:r>
      <w:r w:rsidRPr="00241FBD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</w:t>
      </w:r>
      <w:r w:rsidRPr="00EE4775">
        <w:rPr>
          <w:rFonts w:ascii="Traditional Arabic" w:eastAsia="SimSun" w:hAnsi="Traditional Arabic" w:cs="PT Bold Arch"/>
          <w:sz w:val="32"/>
          <w:szCs w:val="32"/>
          <w:rtl/>
          <w:lang w:val="en-GB" w:eastAsia="zh-CN" w:bidi="ar-AE"/>
        </w:rPr>
        <w:t xml:space="preserve"> </w:t>
      </w:r>
      <w:r w:rsidR="007B3AB7" w:rsidRPr="00EE4775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(</w:t>
      </w:r>
      <w:r w:rsidR="00F14078" w:rsidRPr="00EE4775">
        <w:rPr>
          <w:rFonts w:ascii="Al-Mohanad" w:eastAsia="SimSun" w:hAnsi="Al-Mohanad" w:cs="Al-Mohanad"/>
          <w:color w:val="FF0000"/>
          <w:sz w:val="32"/>
          <w:szCs w:val="32"/>
          <w:rtl/>
          <w:lang w:val="en-GB" w:eastAsia="zh-CN" w:bidi="ar-AE"/>
        </w:rPr>
        <w:t>يجوز النص في العقد على غير ذلك</w:t>
      </w:r>
      <w:r w:rsidR="00F14078" w:rsidRPr="00EE4775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val="en-GB" w:eastAsia="zh-CN" w:bidi="ar-AE"/>
        </w:rPr>
        <w:t>)</w:t>
      </w:r>
    </w:p>
    <w:p w14:paraId="0A3DF9E4" w14:textId="7774FA51" w:rsidR="00241FBD" w:rsidRPr="00BD039A" w:rsidRDefault="00241FBD" w:rsidP="00E50EBE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الحادية عشرة</w:t>
      </w:r>
      <w:r w:rsidR="005169DC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السنة المالية</w:t>
      </w:r>
      <w:r w:rsidR="00FC3AC9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031D5CAD" w14:textId="5219F123" w:rsidR="00874482" w:rsidRPr="00BD039A" w:rsidRDefault="00241FBD" w:rsidP="00BD039A">
      <w:pPr>
        <w:spacing w:after="0" w:line="276" w:lineRule="auto"/>
        <w:jc w:val="mediumKashida"/>
        <w:rPr>
          <w:rtl/>
        </w:rPr>
      </w:pP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تبدأ السن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ة المالية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الأولى 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للشركة من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تاريخ قيدها بالسجل التجاري وتنتهي في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</w:t>
      </w:r>
      <w:r w:rsid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..../..../....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14هـ الموافق </w:t>
      </w:r>
      <w:r w:rsid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..../..../....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20م 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وتكون كل سنة مالية بعد ذلك </w:t>
      </w:r>
      <w:r w:rsidR="00B52E5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ا</w:t>
      </w:r>
      <w:r w:rsidR="00852DD7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ثنى</w:t>
      </w:r>
      <w:r w:rsidR="00A34FC4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عشر شهراً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 </w:t>
      </w:r>
      <w:r w:rsidR="007B3AB7" w:rsidRPr="00852DD7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يجوز أن </w:t>
      </w:r>
      <w:r w:rsidR="00B52E59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ت</w:t>
      </w:r>
      <w:r w:rsidR="00F14078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نص المادة على السنة ميلادية أو 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هجرية</w:t>
      </w:r>
      <w:r w:rsidRPr="00852DD7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bookmarkStart w:id="8" w:name="_Hlk93794720"/>
    </w:p>
    <w:p w14:paraId="51D733BD" w14:textId="348B13AE" w:rsidR="008C09B0" w:rsidRPr="00BD039A" w:rsidRDefault="008C09B0" w:rsidP="00E50EBE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المادة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الثانية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عشرة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 الأرباح والخسائر</w:t>
      </w:r>
      <w:r w:rsidR="00FC3AC9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76CA4D82" w14:textId="4844A63A" w:rsidR="0070335C" w:rsidRDefault="008C09B0" w:rsidP="00386B2B">
      <w:pPr>
        <w:pStyle w:val="ListParagraph"/>
        <w:numPr>
          <w:ilvl w:val="0"/>
          <w:numId w:val="19"/>
        </w:numPr>
        <w:spacing w:after="0" w:line="276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lang w:eastAsia="ar-SA"/>
        </w:rPr>
      </w:pPr>
      <w:r w:rsidRPr="0070335C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يتقاسم جميع الشركاء الأرباح والخسائر بحسب نسبة حصة كل منهم في رأس المال</w:t>
      </w:r>
      <w:r w:rsidR="00A34FC4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7033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7B3AB7" w:rsidRPr="00A34FC4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(</w:t>
      </w:r>
      <w:r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يجوز النص على تفاوت تقاسم الأرباح والخسائر</w:t>
      </w:r>
      <w:r w:rsidR="002752A1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بين الشركاء بصرف النظر عن حصة كل منهم في رأس المال. وفي حال وجود شريك بالعمل يتم</w:t>
      </w:r>
      <w:r w:rsidR="007B3AB7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 xml:space="preserve"> النص على نسبته في الربح </w:t>
      </w:r>
      <w:r w:rsidR="00F10D7C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و</w:t>
      </w:r>
      <w:r w:rsidR="007B3AB7" w:rsidRPr="00EE4775">
        <w:rPr>
          <w:rFonts w:ascii="Al-Mohanad" w:eastAsia="Times New Roman" w:hAnsi="Al-Mohanad" w:cs="Al-Mohanad"/>
          <w:color w:val="FF0000"/>
          <w:sz w:val="32"/>
          <w:szCs w:val="32"/>
          <w:rtl/>
          <w:lang w:eastAsia="ar-SA"/>
        </w:rPr>
        <w:t>الخسارة</w:t>
      </w:r>
      <w:r w:rsidRPr="00A34FC4">
        <w:rPr>
          <w:rFonts w:ascii="Times New Roman" w:eastAsia="Times New Roman" w:hAnsi="Times New Roman" w:cs="PT Bold Arch" w:hint="cs"/>
          <w:color w:val="FF0000"/>
          <w:sz w:val="32"/>
          <w:szCs w:val="32"/>
          <w:rtl/>
          <w:lang w:eastAsia="ar-SA"/>
        </w:rPr>
        <w:t>)</w:t>
      </w:r>
      <w:bookmarkStart w:id="9" w:name="_Hlk114839539"/>
    </w:p>
    <w:p w14:paraId="5DB02667" w14:textId="77777777" w:rsidR="0070335C" w:rsidRPr="0070335C" w:rsidRDefault="008C09B0" w:rsidP="00386B2B">
      <w:pPr>
        <w:pStyle w:val="ListParagraph"/>
        <w:numPr>
          <w:ilvl w:val="0"/>
          <w:numId w:val="19"/>
        </w:numPr>
        <w:spacing w:after="0" w:line="276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lang w:eastAsia="ar-SA"/>
        </w:rPr>
      </w:pPr>
      <w:r w:rsidRPr="0070335C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يجوز توزيع أرباح سنوية أو مرحلية من الأرباح القابلة للتوزيع على الشركاء</w:t>
      </w:r>
      <w:r w:rsidRPr="0070335C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، وفقا للضوابط </w:t>
      </w:r>
      <w:r w:rsidR="002752A1" w:rsidRPr="0070335C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النظامية المقررة</w:t>
      </w:r>
      <w:r w:rsidRPr="0070335C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.</w:t>
      </w:r>
      <w:bookmarkEnd w:id="9"/>
    </w:p>
    <w:p w14:paraId="538D597E" w14:textId="233FB284" w:rsidR="008C09B0" w:rsidRPr="0070335C" w:rsidRDefault="008C09B0" w:rsidP="00386B2B">
      <w:pPr>
        <w:pStyle w:val="ListParagraph"/>
        <w:numPr>
          <w:ilvl w:val="0"/>
          <w:numId w:val="19"/>
        </w:numPr>
        <w:spacing w:after="0" w:line="276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lang w:eastAsia="ar-SA"/>
        </w:rPr>
      </w:pPr>
      <w:r w:rsidRPr="0070335C">
        <w:rPr>
          <w:rFonts w:ascii="Traditional Arabic" w:eastAsia="SimSun" w:hAnsi="Traditional Arabic" w:cs="Al-Mohanad Bold" w:hint="eastAsia"/>
          <w:sz w:val="32"/>
          <w:szCs w:val="32"/>
          <w:rtl/>
          <w:lang w:val="en-GB" w:eastAsia="zh-CN" w:bidi="ar-AE"/>
        </w:rPr>
        <w:t>توزع</w:t>
      </w:r>
      <w:r w:rsidRPr="0070335C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</w:t>
      </w:r>
      <w:r w:rsidRPr="0070335C">
        <w:rPr>
          <w:rFonts w:ascii="Traditional Arabic" w:eastAsia="SimSun" w:hAnsi="Traditional Arabic" w:cs="Al-Mohanad Bold" w:hint="eastAsia"/>
          <w:sz w:val="32"/>
          <w:szCs w:val="32"/>
          <w:rtl/>
          <w:lang w:val="en-GB" w:eastAsia="zh-CN" w:bidi="ar-AE"/>
        </w:rPr>
        <w:t>أرباح</w:t>
      </w:r>
      <w:r w:rsidRPr="0070335C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الشركة السنوية الصافية على النحو </w:t>
      </w:r>
      <w:r w:rsidRPr="0070335C">
        <w:rPr>
          <w:rFonts w:ascii="Traditional Arabic" w:eastAsia="SimSun" w:hAnsi="Traditional Arabic" w:cs="Al-Mohanad Bold" w:hint="eastAsia"/>
          <w:sz w:val="32"/>
          <w:szCs w:val="32"/>
          <w:rtl/>
          <w:lang w:val="en-GB" w:eastAsia="zh-CN" w:bidi="ar-AE"/>
        </w:rPr>
        <w:t>التالي</w:t>
      </w:r>
      <w:r w:rsidRPr="0070335C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:</w:t>
      </w:r>
    </w:p>
    <w:p w14:paraId="70AF24C4" w14:textId="4114EB6E" w:rsidR="008C09B0" w:rsidRPr="00EA0730" w:rsidRDefault="008C09B0" w:rsidP="00386B2B">
      <w:pPr>
        <w:pStyle w:val="ListParagraph"/>
        <w:numPr>
          <w:ilvl w:val="0"/>
          <w:numId w:val="8"/>
        </w:numPr>
        <w:tabs>
          <w:tab w:val="right" w:pos="283"/>
        </w:tabs>
        <w:spacing w:after="0" w:line="276" w:lineRule="auto"/>
        <w:jc w:val="lowKashida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lang w:eastAsia="ar-SA"/>
        </w:rPr>
      </w:pPr>
      <w:r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lastRenderedPageBreak/>
        <w:t>تجنب</w:t>
      </w:r>
      <w:r w:rsidRPr="00EA0730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نسبة </w:t>
      </w:r>
      <w:r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(</w:t>
      </w:r>
      <w:r w:rsidR="00FB02F8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..... </w:t>
      </w:r>
      <w:r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%) </w:t>
      </w:r>
      <w:r w:rsidRPr="00EA0730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>من صافي الأرباح</w:t>
      </w:r>
      <w:r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السنوية</w:t>
      </w:r>
      <w:r w:rsidRPr="00EA0730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 لتكوين احتياطي يخصص </w:t>
      </w:r>
      <w:r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لغرض</w:t>
      </w:r>
      <w:r w:rsidR="00EA0730" w:rsidRPr="00EA0730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 </w:t>
      </w:r>
      <w:r w:rsidR="00EA0730" w:rsidRPr="00EA0730">
        <w:rPr>
          <w:rFonts w:ascii="Traditional Arabic" w:eastAsia="SimSun" w:hAnsi="Traditional Arabic" w:cs="Al-Mohanad Bold" w:hint="cs"/>
          <w:color w:val="000000" w:themeColor="text1"/>
          <w:sz w:val="32"/>
          <w:szCs w:val="32"/>
          <w:rtl/>
          <w:lang w:val="en-GB" w:eastAsia="zh-CN" w:bidi="ar-AE"/>
        </w:rPr>
        <w:t>..........</w:t>
      </w:r>
      <w:r w:rsidR="00F10D7C" w:rsidRPr="00EA0730">
        <w:rPr>
          <w:rFonts w:ascii="Traditional Arabic" w:eastAsia="SimSun" w:hAnsi="Traditional Arabic" w:cs="Al-Mohanad Bold" w:hint="cs"/>
          <w:color w:val="000000" w:themeColor="text1"/>
          <w:sz w:val="32"/>
          <w:szCs w:val="32"/>
          <w:rtl/>
          <w:lang w:eastAsia="zh-CN" w:bidi="ar-AE"/>
        </w:rPr>
        <w:t xml:space="preserve"> </w:t>
      </w:r>
      <w:r w:rsidR="00F10D7C" w:rsidRPr="00A34FC4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eastAsia="zh-CN" w:bidi="ar-AE"/>
        </w:rPr>
        <w:t>(</w:t>
      </w:r>
      <w:r w:rsidRPr="00EE4775">
        <w:rPr>
          <w:rFonts w:ascii="Al-Mohanad" w:eastAsia="SimSun" w:hAnsi="Al-Mohanad" w:cs="Al-Mohanad"/>
          <w:color w:val="FF0000"/>
          <w:sz w:val="32"/>
          <w:szCs w:val="32"/>
          <w:rtl/>
          <w:lang w:eastAsia="zh-CN" w:bidi="ar-AE"/>
        </w:rPr>
        <w:t>هذا البند اختياري</w:t>
      </w:r>
      <w:r w:rsidRPr="00A34FC4">
        <w:rPr>
          <w:rFonts w:ascii="Traditional Arabic" w:eastAsia="SimSun" w:hAnsi="Traditional Arabic" w:cs="PT Bold Arch" w:hint="cs"/>
          <w:color w:val="FF0000"/>
          <w:sz w:val="32"/>
          <w:szCs w:val="32"/>
          <w:rtl/>
          <w:lang w:eastAsia="zh-CN" w:bidi="ar-AE"/>
        </w:rPr>
        <w:t>)</w:t>
      </w:r>
    </w:p>
    <w:p w14:paraId="6F299E6D" w14:textId="1960B4DA" w:rsidR="00A34FC4" w:rsidRPr="00E50EBE" w:rsidRDefault="008C09B0" w:rsidP="00E50EBE">
      <w:pPr>
        <w:numPr>
          <w:ilvl w:val="0"/>
          <w:numId w:val="8"/>
        </w:numPr>
        <w:tabs>
          <w:tab w:val="right" w:pos="283"/>
        </w:tabs>
        <w:spacing w:after="0" w:line="276" w:lineRule="auto"/>
        <w:ind w:left="530" w:hanging="198"/>
        <w:contextualSpacing/>
        <w:jc w:val="lowKashida"/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</w:pPr>
      <w:bookmarkStart w:id="10" w:name="_Hlk114839556"/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>تحدد الجمعية العامة النسبة التي يجب توزيعها ع</w:t>
      </w:r>
      <w:r w:rsidRPr="00680CC9">
        <w:rPr>
          <w:rFonts w:ascii="Traditional Arabic" w:eastAsia="SimSun" w:hAnsi="Traditional Arabic" w:cs="Al-Mohanad Bold"/>
          <w:sz w:val="32"/>
          <w:szCs w:val="32"/>
          <w:rtl/>
          <w:lang w:val="en-GB" w:eastAsia="zh-CN" w:bidi="ar-AE"/>
        </w:rPr>
        <w:t xml:space="preserve">لى الشركاء </w:t>
      </w:r>
      <w:r w:rsidRPr="00680CC9">
        <w:rPr>
          <w:rFonts w:ascii="Traditional Arabic" w:eastAsia="SimSun" w:hAnsi="Traditional Arabic" w:cs="Al-Mohanad Bold" w:hint="cs"/>
          <w:sz w:val="32"/>
          <w:szCs w:val="32"/>
          <w:rtl/>
          <w:lang w:val="en-GB" w:eastAsia="zh-CN" w:bidi="ar-AE"/>
        </w:rPr>
        <w:t xml:space="preserve">من الأرباح الصافية بعد خصم الاحتياطيات (إن وجدت). </w:t>
      </w:r>
      <w:bookmarkEnd w:id="8"/>
      <w:bookmarkEnd w:id="10"/>
    </w:p>
    <w:p w14:paraId="589FE187" w14:textId="77777777" w:rsidR="00E50EBE" w:rsidRDefault="00E50EBE" w:rsidP="00E50EBE">
      <w:pPr>
        <w:tabs>
          <w:tab w:val="right" w:pos="283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</w:p>
    <w:p w14:paraId="16B7BCAC" w14:textId="5317AD25" w:rsidR="00DB06D2" w:rsidRPr="00BD039A" w:rsidRDefault="008C09B0" w:rsidP="00E50EBE">
      <w:pPr>
        <w:tabs>
          <w:tab w:val="right" w:pos="283"/>
        </w:tabs>
        <w:spacing w:before="240" w:after="0" w:line="276" w:lineRule="auto"/>
        <w:contextualSpacing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المادة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الثالثة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عشرة</w:t>
      </w:r>
      <w:r w:rsidR="005A64E0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انقضاء الشركة</w:t>
      </w:r>
      <w:r w:rsidR="00FC3AC9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</w:p>
    <w:p w14:paraId="79C43859" w14:textId="6C921C13" w:rsidR="000E3F27" w:rsidRPr="00F04811" w:rsidRDefault="008C09B0" w:rsidP="00386B2B">
      <w:pPr>
        <w:tabs>
          <w:tab w:val="right" w:pos="283"/>
        </w:tabs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تنقضي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الشركة بأحد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أسباب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الانقضاء الواردة في </w:t>
      </w:r>
      <w:r w:rsidR="00FC3AC9"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المادة</w:t>
      </w:r>
      <w:r w:rsidR="00FC3AC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="00FC3AC9"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الثالثة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والأربعون بعد المائتين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 وبانقضائها تدخل في دور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التصفية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وفقا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لأحكام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الباب 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الثاني عشر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 و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وفقاً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="00386B2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نظام الإفلاس.</w:t>
      </w:r>
    </w:p>
    <w:p w14:paraId="24B8D666" w14:textId="566119F2" w:rsidR="0070335C" w:rsidRPr="00BD039A" w:rsidRDefault="008C09B0" w:rsidP="00E50EBE">
      <w:pPr>
        <w:spacing w:before="360" w:after="0" w:line="240" w:lineRule="auto"/>
        <w:jc w:val="both"/>
        <w:rPr>
          <w:rFonts w:ascii="Times New Roman" w:eastAsia="Times New Roman" w:hAnsi="Times New Roman" w:cs="PT Bold Heading"/>
          <w:sz w:val="32"/>
          <w:szCs w:val="32"/>
          <w:u w:val="single"/>
          <w:rtl/>
          <w:lang w:eastAsia="ar-SA"/>
        </w:rPr>
      </w:pP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المادة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  <w:r w:rsidR="00E50EBE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الرابعة</w:t>
      </w:r>
      <w:r w:rsidR="00DB06D2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عشرة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: أحكام </w:t>
      </w:r>
      <w:r w:rsidR="006A7EA8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ختامية</w:t>
      </w:r>
      <w:r w:rsidR="00FC3AC9"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>:</w:t>
      </w:r>
      <w:r w:rsidRPr="00BD039A">
        <w:rPr>
          <w:rFonts w:ascii="Times New Roman" w:eastAsia="Times New Roman" w:hAnsi="Times New Roman" w:cs="PT Bold Heading" w:hint="cs"/>
          <w:sz w:val="32"/>
          <w:szCs w:val="32"/>
          <w:u w:val="single"/>
          <w:rtl/>
          <w:lang w:eastAsia="ar-SA"/>
        </w:rPr>
        <w:t xml:space="preserve"> </w:t>
      </w:r>
    </w:p>
    <w:p w14:paraId="258A604A" w14:textId="2C517E49" w:rsidR="008C09B0" w:rsidRPr="0070335C" w:rsidRDefault="008C09B0" w:rsidP="0070335C">
      <w:pPr>
        <w:pStyle w:val="ListParagraph"/>
        <w:numPr>
          <w:ilvl w:val="0"/>
          <w:numId w:val="11"/>
        </w:numPr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70335C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تخضع الشركة </w:t>
      </w:r>
      <w:r w:rsidRPr="007033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</w:t>
      </w:r>
      <w:r w:rsidRPr="0070335C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لأنظمة </w:t>
      </w:r>
      <w:r w:rsidRPr="007033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</w:t>
      </w:r>
      <w:r w:rsidRPr="0070335C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سارية </w:t>
      </w:r>
      <w:r w:rsidR="001F7C5E" w:rsidRPr="007033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في </w:t>
      </w:r>
      <w:r w:rsidRPr="0070335C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المملكة</w:t>
      </w:r>
      <w:r w:rsidR="001F7C5E" w:rsidRPr="0070335C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العربية السعودية</w:t>
      </w:r>
      <w:r w:rsidRPr="0070335C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489CBF1D" w14:textId="77777777" w:rsidR="008C09B0" w:rsidRPr="008C09B0" w:rsidRDefault="008C09B0" w:rsidP="008C09B0">
      <w:pPr>
        <w:numPr>
          <w:ilvl w:val="0"/>
          <w:numId w:val="11"/>
        </w:numPr>
        <w:tabs>
          <w:tab w:val="right" w:pos="386"/>
        </w:tabs>
        <w:spacing w:after="0" w:line="228" w:lineRule="auto"/>
        <w:contextualSpacing/>
        <w:jc w:val="both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أي نص يخالف أحكام نظام الشركات في هذا العقد لا يعتد به ويطبق بحقه ما ورد من نصوص في نظام الشركات و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كل ما لم يرد به نص في هذا العقد يطبق بشأنه نظام الشركات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ولائحته التنفيذية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18EE6EBB" w14:textId="0E1AB81B" w:rsidR="008C09B0" w:rsidRPr="008C09B0" w:rsidRDefault="008C09B0"/>
    <w:p w14:paraId="22E0573C" w14:textId="54BB554E" w:rsidR="00DB06D2" w:rsidRPr="0050005B" w:rsidRDefault="00F10D7C" w:rsidP="00F04811">
      <w:pPr>
        <w:tabs>
          <w:tab w:val="left" w:pos="1699"/>
          <w:tab w:val="center" w:pos="4801"/>
        </w:tabs>
        <w:spacing w:after="600" w:line="240" w:lineRule="auto"/>
        <w:jc w:val="center"/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</w:pPr>
      <w:r w:rsidRPr="0050005B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>والله ولي التوفيق</w:t>
      </w:r>
    </w:p>
    <w:p w14:paraId="137F502C" w14:textId="77777777" w:rsidR="00DB06D2" w:rsidRPr="0050005B" w:rsidRDefault="00DB06D2" w:rsidP="00DB06D2">
      <w:pPr>
        <w:keepNext/>
        <w:spacing w:after="0" w:line="240" w:lineRule="auto"/>
        <w:jc w:val="center"/>
        <w:outlineLvl w:val="6"/>
        <w:rPr>
          <w:rFonts w:ascii="Al-Mohanad Bold" w:eastAsia="Times New Roman" w:hAnsi="Al-Mohanad Bold" w:cs="Al-Mohanad Bold"/>
          <w:sz w:val="32"/>
          <w:szCs w:val="32"/>
          <w:u w:val="single"/>
          <w:rtl/>
          <w:lang w:eastAsia="ar-SA"/>
        </w:rPr>
      </w:pPr>
      <w:r w:rsidRPr="0050005B">
        <w:rPr>
          <w:rFonts w:ascii="Al-Mohanad Bold" w:eastAsia="Times New Roman" w:hAnsi="Al-Mohanad Bold" w:cs="Al-Mohanad Bold"/>
          <w:sz w:val="32"/>
          <w:szCs w:val="32"/>
          <w:u w:val="single"/>
          <w:rtl/>
          <w:lang w:eastAsia="ar-SA"/>
        </w:rPr>
        <w:t>الشركاء</w:t>
      </w:r>
    </w:p>
    <w:p w14:paraId="16336461" w14:textId="77777777" w:rsidR="00DB06D2" w:rsidRPr="0050005B" w:rsidRDefault="00DB06D2" w:rsidP="00DB06D2">
      <w:pPr>
        <w:spacing w:after="0" w:line="360" w:lineRule="auto"/>
        <w:jc w:val="center"/>
        <w:rPr>
          <w:rFonts w:ascii="Al-Mohanad Bold" w:eastAsia="Times New Roman" w:hAnsi="Al-Mohanad Bold" w:cs="Al-Mohanad Bold"/>
          <w:sz w:val="32"/>
          <w:szCs w:val="32"/>
          <w:u w:val="single"/>
          <w:rtl/>
          <w:lang w:eastAsia="ar-SA"/>
        </w:rPr>
      </w:pPr>
      <w:r w:rsidRPr="0050005B">
        <w:rPr>
          <w:rFonts w:ascii="Al-Mohanad Bold" w:eastAsia="Times New Roman" w:hAnsi="Al-Mohanad Bold" w:cs="Al-Mohanad Bold"/>
          <w:sz w:val="32"/>
          <w:szCs w:val="32"/>
          <w:u w:val="single"/>
          <w:rtl/>
          <w:lang w:eastAsia="ar-SA"/>
        </w:rPr>
        <w:t>الطرف الأول</w:t>
      </w:r>
      <w:r w:rsidRPr="0050005B">
        <w:rPr>
          <w:rFonts w:ascii="Al-Mohanad Bold" w:eastAsia="Times New Roman" w:hAnsi="Al-Mohanad Bold" w:cs="Al-Mohanad Bold"/>
          <w:sz w:val="32"/>
          <w:szCs w:val="32"/>
          <w:rtl/>
          <w:lang w:eastAsia="ar-SA"/>
        </w:rPr>
        <w:t xml:space="preserve">                                              </w:t>
      </w:r>
      <w:r w:rsidRPr="0050005B">
        <w:rPr>
          <w:rFonts w:ascii="Al-Mohanad Bold" w:eastAsia="Times New Roman" w:hAnsi="Al-Mohanad Bold" w:cs="Al-Mohanad Bold"/>
          <w:sz w:val="32"/>
          <w:szCs w:val="32"/>
          <w:u w:val="single"/>
          <w:rtl/>
          <w:lang w:eastAsia="ar-SA"/>
        </w:rPr>
        <w:t>الطرف الثاني</w:t>
      </w:r>
    </w:p>
    <w:p w14:paraId="321591D1" w14:textId="77777777" w:rsidR="008C09B0" w:rsidRPr="008C09B0" w:rsidRDefault="008C09B0"/>
    <w:sectPr w:rsidR="008C09B0" w:rsidRPr="008C09B0" w:rsidSect="00D1204D">
      <w:pgSz w:w="11906" w:h="16838"/>
      <w:pgMar w:top="1296" w:right="1296" w:bottom="1296" w:left="1296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CDC35" w14:textId="77777777" w:rsidR="00F86EEB" w:rsidRDefault="00F86EEB">
      <w:pPr>
        <w:spacing w:after="0" w:line="240" w:lineRule="auto"/>
      </w:pPr>
    </w:p>
  </w:endnote>
  <w:endnote w:type="continuationSeparator" w:id="0">
    <w:p w14:paraId="2AB81622" w14:textId="77777777" w:rsidR="00F86EEB" w:rsidRDefault="00F86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Arc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8AE6F" w14:textId="77777777" w:rsidR="00F86EEB" w:rsidRDefault="00F86EEB">
      <w:pPr>
        <w:spacing w:after="0" w:line="240" w:lineRule="auto"/>
      </w:pPr>
    </w:p>
  </w:footnote>
  <w:footnote w:type="continuationSeparator" w:id="0">
    <w:p w14:paraId="0CABB644" w14:textId="77777777" w:rsidR="00F86EEB" w:rsidRDefault="00F86E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047"/>
    <w:multiLevelType w:val="hybridMultilevel"/>
    <w:tmpl w:val="F6B6517C"/>
    <w:lvl w:ilvl="0" w:tplc="8228A0C8">
      <w:start w:val="1"/>
      <w:numFmt w:val="decimal"/>
      <w:lvlText w:val="%1."/>
      <w:lvlJc w:val="left"/>
      <w:pPr>
        <w:ind w:left="714" w:hanging="72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 w15:restartNumberingAfterBreak="0">
    <w:nsid w:val="11743DEA"/>
    <w:multiLevelType w:val="hybridMultilevel"/>
    <w:tmpl w:val="1CD6BCDC"/>
    <w:lvl w:ilvl="0" w:tplc="EDEE748C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B50F3"/>
    <w:multiLevelType w:val="hybridMultilevel"/>
    <w:tmpl w:val="601C672E"/>
    <w:lvl w:ilvl="0" w:tplc="E348F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1DE7"/>
    <w:multiLevelType w:val="hybridMultilevel"/>
    <w:tmpl w:val="FC00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73FD3"/>
    <w:multiLevelType w:val="hybridMultilevel"/>
    <w:tmpl w:val="8F8696C4"/>
    <w:lvl w:ilvl="0" w:tplc="51FEEC36">
      <w:start w:val="1"/>
      <w:numFmt w:val="decimal"/>
      <w:lvlText w:val="%1)"/>
      <w:lvlJc w:val="left"/>
      <w:pPr>
        <w:ind w:left="720" w:hanging="360"/>
      </w:pPr>
      <w:rPr>
        <w:rFonts w:ascii="Al-Mohanad Bold" w:hAnsi="Al-Mohanad Bold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3347"/>
    <w:multiLevelType w:val="hybridMultilevel"/>
    <w:tmpl w:val="A3EABCF2"/>
    <w:lvl w:ilvl="0" w:tplc="14E85784">
      <w:start w:val="1"/>
      <w:numFmt w:val="decimal"/>
      <w:lvlText w:val="%1."/>
      <w:lvlJc w:val="left"/>
      <w:pPr>
        <w:ind w:left="714" w:hanging="360"/>
      </w:pPr>
      <w:rPr>
        <w:rFonts w:ascii="Al-Mohanad Bold" w:eastAsia="SimSun" w:hAnsi="Al-Mohanad Bold" w:cs="Al-Mohanad Bold"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0">
    <w:nsid w:val="2C282FCE"/>
    <w:multiLevelType w:val="hybridMultilevel"/>
    <w:tmpl w:val="3BE6572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2785AA5"/>
    <w:multiLevelType w:val="hybridMultilevel"/>
    <w:tmpl w:val="CFFC7186"/>
    <w:lvl w:ilvl="0" w:tplc="C646DE7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12D8B"/>
    <w:multiLevelType w:val="hybridMultilevel"/>
    <w:tmpl w:val="8B9EC4E0"/>
    <w:lvl w:ilvl="0" w:tplc="453EDC10">
      <w:start w:val="1"/>
      <w:numFmt w:val="decimal"/>
      <w:lvlText w:val="%1."/>
      <w:lvlJc w:val="left"/>
      <w:pPr>
        <w:ind w:left="360" w:hanging="360"/>
      </w:pPr>
      <w:rPr>
        <w:rFonts w:ascii="Al-Mohanad Bold" w:eastAsia="Calibri" w:hAnsi="Al-Mohanad Bold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05997"/>
    <w:multiLevelType w:val="hybridMultilevel"/>
    <w:tmpl w:val="DB5AB62A"/>
    <w:lvl w:ilvl="0" w:tplc="EFFA0DCC">
      <w:start w:val="1"/>
      <w:numFmt w:val="decimal"/>
      <w:lvlText w:val="%1."/>
      <w:lvlJc w:val="left"/>
      <w:pPr>
        <w:ind w:left="360" w:hanging="360"/>
      </w:pPr>
      <w:rPr>
        <w:rFonts w:ascii="Al-Mohanad Bold" w:eastAsia="Times New Roman" w:hAnsi="Al-Mohanad Bold" w:cs="Al-Mohanad 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A03A6"/>
    <w:multiLevelType w:val="hybridMultilevel"/>
    <w:tmpl w:val="0DB65D5E"/>
    <w:lvl w:ilvl="0" w:tplc="6B2629EA">
      <w:start w:val="1"/>
      <w:numFmt w:val="decimal"/>
      <w:lvlText w:val="%1."/>
      <w:lvlJc w:val="left"/>
      <w:pPr>
        <w:ind w:left="450" w:hanging="360"/>
      </w:pPr>
      <w:rPr>
        <w:rFonts w:ascii="Al-Mohanad Bold" w:hAnsi="Al-Mohanad Bold" w:cs="Al-Mohanad Bold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8B16B6B"/>
    <w:multiLevelType w:val="hybridMultilevel"/>
    <w:tmpl w:val="34FC0C2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06AB6"/>
    <w:multiLevelType w:val="hybridMultilevel"/>
    <w:tmpl w:val="6B921F3A"/>
    <w:lvl w:ilvl="0" w:tplc="6E6C9A18">
      <w:start w:val="1"/>
      <w:numFmt w:val="arabicAlpha"/>
      <w:lvlText w:val="%1."/>
      <w:lvlJc w:val="left"/>
      <w:pPr>
        <w:ind w:left="360" w:hanging="360"/>
      </w:pPr>
      <w:rPr>
        <w:rFonts w:ascii="Traditional Arabic" w:eastAsia="Calibri" w:hAnsi="Traditional Arabic" w:cs="Al-Mohanad Bold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BC4E25"/>
    <w:multiLevelType w:val="hybridMultilevel"/>
    <w:tmpl w:val="4E38212E"/>
    <w:lvl w:ilvl="0" w:tplc="9F96AD92">
      <w:start w:val="1"/>
      <w:numFmt w:val="decimal"/>
      <w:lvlText w:val="%1."/>
      <w:lvlJc w:val="left"/>
      <w:pPr>
        <w:ind w:left="720" w:hanging="360"/>
      </w:pPr>
      <w:rPr>
        <w:rFonts w:cs="PT Bold Heading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90DD6"/>
    <w:multiLevelType w:val="hybridMultilevel"/>
    <w:tmpl w:val="94EA70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1042B9D"/>
    <w:multiLevelType w:val="hybridMultilevel"/>
    <w:tmpl w:val="092C1900"/>
    <w:lvl w:ilvl="0" w:tplc="5B6CD776">
      <w:start w:val="1"/>
      <w:numFmt w:val="decimal"/>
      <w:lvlText w:val="%1."/>
      <w:lvlJc w:val="left"/>
      <w:pPr>
        <w:ind w:left="360" w:hanging="360"/>
      </w:pPr>
      <w:rPr>
        <w:rFonts w:ascii="Traditional Arabic" w:eastAsia="Calibri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3C5A8E"/>
    <w:multiLevelType w:val="hybridMultilevel"/>
    <w:tmpl w:val="B8DE8C44"/>
    <w:lvl w:ilvl="0" w:tplc="91B0813C">
      <w:start w:val="1"/>
      <w:numFmt w:val="arabicAlpha"/>
      <w:lvlText w:val="%1."/>
      <w:lvlJc w:val="left"/>
      <w:pPr>
        <w:ind w:left="720" w:hanging="360"/>
      </w:pPr>
      <w:rPr>
        <w:rFonts w:ascii="Traditional Arabic" w:eastAsia="SimSun" w:hAnsi="Traditional Arabic" w:cs="Al-Mohanad Bold"/>
        <w:b w:val="0"/>
        <w:bCs w:val="0"/>
        <w:color w:val="000000" w:themeColor="text1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41608"/>
    <w:multiLevelType w:val="hybridMultilevel"/>
    <w:tmpl w:val="283E389A"/>
    <w:lvl w:ilvl="0" w:tplc="BFCA5022">
      <w:start w:val="1"/>
      <w:numFmt w:val="arabicAlpha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694ACD"/>
    <w:multiLevelType w:val="hybridMultilevel"/>
    <w:tmpl w:val="173EF67E"/>
    <w:lvl w:ilvl="0" w:tplc="F6D61064">
      <w:start w:val="1"/>
      <w:numFmt w:val="decimal"/>
      <w:lvlText w:val="%1."/>
      <w:lvlJc w:val="left"/>
      <w:pPr>
        <w:ind w:left="360" w:hanging="360"/>
      </w:pPr>
      <w:rPr>
        <w:rFonts w:ascii="Traditional Arabic" w:eastAsia="SimSun" w:hAnsi="Traditional Arabic" w:cs="Al-Mohanad Bold" w:hint="default"/>
        <w:b/>
        <w:bCs w:val="0"/>
        <w:color w:val="auto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5F71A7"/>
    <w:multiLevelType w:val="hybridMultilevel"/>
    <w:tmpl w:val="0568C794"/>
    <w:lvl w:ilvl="0" w:tplc="F85462E0">
      <w:start w:val="1"/>
      <w:numFmt w:val="decimal"/>
      <w:lvlText w:val="%1."/>
      <w:lvlJc w:val="left"/>
      <w:pPr>
        <w:ind w:left="360" w:hanging="360"/>
      </w:pPr>
      <w:rPr>
        <w:rFonts w:ascii="Al-Mohanad Bold" w:hAnsi="Al-Mohanad Bold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819AC"/>
    <w:multiLevelType w:val="hybridMultilevel"/>
    <w:tmpl w:val="44504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6"/>
  </w:num>
  <w:num w:numId="9">
    <w:abstractNumId w:val="12"/>
  </w:num>
  <w:num w:numId="10">
    <w:abstractNumId w:val="1"/>
  </w:num>
  <w:num w:numId="11">
    <w:abstractNumId w:val="9"/>
  </w:num>
  <w:num w:numId="12">
    <w:abstractNumId w:val="15"/>
  </w:num>
  <w:num w:numId="13">
    <w:abstractNumId w:val="20"/>
  </w:num>
  <w:num w:numId="14">
    <w:abstractNumId w:val="13"/>
  </w:num>
  <w:num w:numId="15">
    <w:abstractNumId w:val="3"/>
  </w:num>
  <w:num w:numId="16">
    <w:abstractNumId w:val="2"/>
  </w:num>
  <w:num w:numId="17">
    <w:abstractNumId w:val="6"/>
  </w:num>
  <w:num w:numId="18">
    <w:abstractNumId w:val="19"/>
  </w:num>
  <w:num w:numId="19">
    <w:abstractNumId w:val="10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4B"/>
    <w:rsid w:val="000242B7"/>
    <w:rsid w:val="00037F98"/>
    <w:rsid w:val="000C463A"/>
    <w:rsid w:val="000E3F27"/>
    <w:rsid w:val="00103E5D"/>
    <w:rsid w:val="00151A07"/>
    <w:rsid w:val="001A07C0"/>
    <w:rsid w:val="001D0E9F"/>
    <w:rsid w:val="001D7499"/>
    <w:rsid w:val="001F7C5E"/>
    <w:rsid w:val="0020428C"/>
    <w:rsid w:val="00227AA5"/>
    <w:rsid w:val="00241FBD"/>
    <w:rsid w:val="00251D6B"/>
    <w:rsid w:val="00261FE2"/>
    <w:rsid w:val="002752A1"/>
    <w:rsid w:val="002943E3"/>
    <w:rsid w:val="002D0789"/>
    <w:rsid w:val="002D0F89"/>
    <w:rsid w:val="00302959"/>
    <w:rsid w:val="003428A6"/>
    <w:rsid w:val="00354B99"/>
    <w:rsid w:val="003857D1"/>
    <w:rsid w:val="00386B2B"/>
    <w:rsid w:val="004165A7"/>
    <w:rsid w:val="00455484"/>
    <w:rsid w:val="00464BDF"/>
    <w:rsid w:val="004D7A73"/>
    <w:rsid w:val="004F649D"/>
    <w:rsid w:val="0050005B"/>
    <w:rsid w:val="00506A99"/>
    <w:rsid w:val="005169DC"/>
    <w:rsid w:val="00561689"/>
    <w:rsid w:val="00563AA8"/>
    <w:rsid w:val="005A64E0"/>
    <w:rsid w:val="005B3523"/>
    <w:rsid w:val="005C40F0"/>
    <w:rsid w:val="00637283"/>
    <w:rsid w:val="006677D3"/>
    <w:rsid w:val="00680CC9"/>
    <w:rsid w:val="00693052"/>
    <w:rsid w:val="006A7EA8"/>
    <w:rsid w:val="0070335C"/>
    <w:rsid w:val="00776117"/>
    <w:rsid w:val="00782378"/>
    <w:rsid w:val="007A3845"/>
    <w:rsid w:val="007B3AB7"/>
    <w:rsid w:val="007B3CD8"/>
    <w:rsid w:val="008103AB"/>
    <w:rsid w:val="00820C64"/>
    <w:rsid w:val="00852DD7"/>
    <w:rsid w:val="008718FF"/>
    <w:rsid w:val="00874482"/>
    <w:rsid w:val="008C09B0"/>
    <w:rsid w:val="0090327A"/>
    <w:rsid w:val="009231F4"/>
    <w:rsid w:val="009661F0"/>
    <w:rsid w:val="00994BDA"/>
    <w:rsid w:val="00A34FC4"/>
    <w:rsid w:val="00A47076"/>
    <w:rsid w:val="00A70075"/>
    <w:rsid w:val="00A866C9"/>
    <w:rsid w:val="00A90D9D"/>
    <w:rsid w:val="00A9349A"/>
    <w:rsid w:val="00AA3B3B"/>
    <w:rsid w:val="00AD3312"/>
    <w:rsid w:val="00B11BAB"/>
    <w:rsid w:val="00B23E47"/>
    <w:rsid w:val="00B42A66"/>
    <w:rsid w:val="00B52E59"/>
    <w:rsid w:val="00BB44B5"/>
    <w:rsid w:val="00BD039A"/>
    <w:rsid w:val="00C44336"/>
    <w:rsid w:val="00CA4952"/>
    <w:rsid w:val="00CC2581"/>
    <w:rsid w:val="00CD1291"/>
    <w:rsid w:val="00CF2001"/>
    <w:rsid w:val="00D05D90"/>
    <w:rsid w:val="00D07F10"/>
    <w:rsid w:val="00D1204D"/>
    <w:rsid w:val="00D60CB9"/>
    <w:rsid w:val="00D878C6"/>
    <w:rsid w:val="00D93B28"/>
    <w:rsid w:val="00DA3A67"/>
    <w:rsid w:val="00DB06D2"/>
    <w:rsid w:val="00DD6A03"/>
    <w:rsid w:val="00E002E5"/>
    <w:rsid w:val="00E01142"/>
    <w:rsid w:val="00E2092C"/>
    <w:rsid w:val="00E2799F"/>
    <w:rsid w:val="00E33A10"/>
    <w:rsid w:val="00E50EBE"/>
    <w:rsid w:val="00E6748E"/>
    <w:rsid w:val="00EA0730"/>
    <w:rsid w:val="00EE4775"/>
    <w:rsid w:val="00F04811"/>
    <w:rsid w:val="00F10D7C"/>
    <w:rsid w:val="00F14078"/>
    <w:rsid w:val="00F7394B"/>
    <w:rsid w:val="00F86EEB"/>
    <w:rsid w:val="00F972A9"/>
    <w:rsid w:val="00FB02F8"/>
    <w:rsid w:val="00FC3AC9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629C4"/>
  <w15:chartTrackingRefBased/>
  <w15:docId w15:val="{0A944886-3999-419A-B43E-921837EF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2D07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0789"/>
    <w:pPr>
      <w:spacing w:after="0" w:line="240" w:lineRule="auto"/>
    </w:pPr>
    <w:rPr>
      <w:rFonts w:ascii="Times New Roman" w:eastAsia="Times New Roman" w:hAnsi="Times New Roman" w:cs="Arabic Transparent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D0789"/>
    <w:rPr>
      <w:rFonts w:ascii="Times New Roman" w:eastAsia="Times New Roman" w:hAnsi="Times New Roman" w:cs="Arabic Transparent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89"/>
    <w:rPr>
      <w:rFonts w:ascii="Tahoma" w:hAnsi="Tahoma" w:cs="Tahoma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95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952"/>
    <w:rPr>
      <w:rFonts w:ascii="Times New Roman" w:eastAsia="Times New Roman" w:hAnsi="Times New Roman" w:cs="Arabic Transparent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DB0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D6B"/>
  </w:style>
  <w:style w:type="paragraph" w:styleId="Footer">
    <w:name w:val="footer"/>
    <w:basedOn w:val="Normal"/>
    <w:link w:val="FooterChar"/>
    <w:uiPriority w:val="99"/>
    <w:unhideWhenUsed/>
    <w:rsid w:val="00251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def6310a-005d-49ad-a3d9-e1e9d276e476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00C526D2F0A9B48845CF723FB0CACE3" ma:contentTypeVersion="1" ma:contentTypeDescription="إنشاء مستند جديد." ma:contentTypeScope="" ma:versionID="510096208dc93a09c1219df4fc9e53fd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23104-AF92-4359-879F-B9C6872766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648ED4-CDC9-488A-B823-133E102E1B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8C8316-C266-47A6-A18F-151EE5EB47AA}"/>
</file>

<file path=customXml/itemProps4.xml><?xml version="1.0" encoding="utf-8"?>
<ds:datastoreItem xmlns:ds="http://schemas.openxmlformats.org/officeDocument/2006/customXml" ds:itemID="{FFD22AAC-6F70-49EC-BCEA-7F3792003E6D}"/>
</file>

<file path=customXml/itemProps5.xml><?xml version="1.0" encoding="utf-8"?>
<ds:datastoreItem xmlns:ds="http://schemas.openxmlformats.org/officeDocument/2006/customXml" ds:itemID="{249BE189-5E97-40D1-B466-7920F8DF4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1106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عقد تأسيس شركة ذات مسؤولية محدودة</dc:title>
  <dc:subject/>
  <dc:creator>Faisal Ali Khalave</dc:creator>
  <cp:keywords/>
  <dc:description/>
  <cp:lastModifiedBy>Rakan H. Alhumaymidi</cp:lastModifiedBy>
  <cp:revision>25</cp:revision>
  <dcterms:created xsi:type="dcterms:W3CDTF">2024-08-08T05:22:00Z</dcterms:created>
  <dcterms:modified xsi:type="dcterms:W3CDTF">2024-09-25T12:51:00Z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712b95bb-f460-46f1-85a8-3d9cb8cd251a</vt:lpwstr>
  </property>
  <property fmtid="{D5CDD505-2E9C-101B-9397-08002B2CF9AE}" pid="3" name="bjSaver">
    <vt:lpwstr>RONXJzPbz43avLSjg8X2nX8L/ZbNUbD4</vt:lpwstr>
  </property>
  <property fmtid="{D5CDD505-2E9C-101B-9397-08002B2CF9AE}" pid="4" name="bjDocumentSecurityLabel">
    <vt:lpwstr>NO CLASSIFICATION</vt:lpwstr>
  </property>
  <property fmtid="{D5CDD505-2E9C-101B-9397-08002B2CF9AE}" pid="5" name="bjClsUserRVM">
    <vt:lpwstr>[]</vt:lpwstr>
  </property>
  <property fmtid="{D5CDD505-2E9C-101B-9397-08002B2CF9AE}" pid="6" name="ContentTypeId">
    <vt:lpwstr>0x010100400C526D2F0A9B48845CF723FB0CACE3</vt:lpwstr>
  </property>
</Properties>
</file>