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DDD18" w14:textId="77777777" w:rsidR="00624B73" w:rsidRDefault="00624B73" w:rsidP="00624B73">
      <w:pPr>
        <w:bidi/>
        <w:rPr>
          <w:rFonts w:ascii="Traditional Arabic" w:hAnsi="Traditional Arabic" w:cs="Al-Mohanad Bol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4B73" w14:paraId="709BE217" w14:textId="77777777" w:rsidTr="00E147B7">
        <w:tc>
          <w:tcPr>
            <w:tcW w:w="9350" w:type="dxa"/>
            <w:shd w:val="clear" w:color="auto" w:fill="auto"/>
          </w:tcPr>
          <w:p w14:paraId="0E17A117" w14:textId="6E7B53CF" w:rsidR="00624B73" w:rsidRPr="00E147B7" w:rsidRDefault="00624B73" w:rsidP="00235D4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E147B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7F54B6" w:rsidRPr="00E147B7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محضر اجتماع مجلس إدارة </w:t>
            </w:r>
          </w:p>
          <w:p w14:paraId="3B8BABF9" w14:textId="77777777" w:rsidR="00624B73" w:rsidRPr="00E147B7" w:rsidRDefault="00624B73" w:rsidP="00235D4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E147B7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78514745" w14:textId="77777777" w:rsidR="00624B73" w:rsidRPr="00E147B7" w:rsidRDefault="00624B73" w:rsidP="00235D4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E147B7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61281DC5" w14:textId="6CB0FB8E" w:rsidR="00624B73" w:rsidRDefault="00624B73" w:rsidP="001C2DBE">
            <w:pPr>
              <w:pStyle w:val="ListParagraph"/>
              <w:numPr>
                <w:ilvl w:val="0"/>
                <w:numId w:val="19"/>
              </w:numPr>
              <w:tabs>
                <w:tab w:val="left" w:pos="2507"/>
              </w:tabs>
              <w:bidi/>
              <w:spacing w:before="120"/>
              <w:ind w:left="421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147B7">
              <w:rPr>
                <w:rFonts w:ascii="Al-Mohanad" w:hAnsi="Al-Mohanad" w:cs="Al-Mohanad" w:hint="cs"/>
                <w:sz w:val="28"/>
                <w:szCs w:val="28"/>
                <w:rtl/>
              </w:rPr>
              <w:t>الغرض من هذا النموذج هو</w:t>
            </w:r>
            <w:r w:rsidR="007F54B6" w:rsidRPr="00E147B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إعداد</w:t>
            </w:r>
            <w:r w:rsidRPr="00E147B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7F54B6" w:rsidRPr="00E147B7">
              <w:rPr>
                <w:rFonts w:ascii="Al-Mohanad" w:hAnsi="Al-Mohanad" w:cs="Al-Mohanad"/>
                <w:sz w:val="28"/>
                <w:szCs w:val="28"/>
                <w:rtl/>
              </w:rPr>
              <w:t>محضر اجتماع مجلس إدارة</w:t>
            </w:r>
            <w:r w:rsidRPr="00E147B7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5CAF5BAA" w14:textId="1D66CE27" w:rsidR="00447956" w:rsidRPr="00447956" w:rsidRDefault="00447956" w:rsidP="00A14967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يمكن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الاستعانة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بهذا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لإعداد</w:t>
            </w:r>
            <w:r w:rsidR="00A14967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محضر لاجتماعات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A14967">
              <w:rPr>
                <w:rFonts w:ascii="Al-Mohanad" w:hAnsi="Al-Mohanad" w:cs="Al-Mohanad" w:hint="cs"/>
                <w:sz w:val="28"/>
                <w:szCs w:val="28"/>
                <w:rtl/>
              </w:rPr>
              <w:t>الجهاز الإداري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 شركة المساهمة المبسطة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حسب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5C00E7">
              <w:rPr>
                <w:rFonts w:ascii="Al-Mohanad" w:hAnsi="Al-Mohanad" w:cs="Al-Mohanad" w:hint="cs"/>
                <w:sz w:val="28"/>
                <w:szCs w:val="28"/>
                <w:rtl/>
              </w:rPr>
              <w:t>أحكام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نظام الشركة الأساس</w:t>
            </w:r>
            <w:r w:rsidRPr="005C00E7">
              <w:rPr>
                <w:rFonts w:ascii="Al-Mohanad" w:hAnsi="Al-Mohanad" w:cs="Al-Mohanad"/>
                <w:sz w:val="28"/>
                <w:szCs w:val="28"/>
                <w:rtl/>
              </w:rPr>
              <w:t xml:space="preserve">. </w:t>
            </w:r>
          </w:p>
          <w:p w14:paraId="0E762C61" w14:textId="46E42AA6" w:rsidR="00407969" w:rsidRPr="00447956" w:rsidRDefault="00407969" w:rsidP="00447956">
            <w:pPr>
              <w:pStyle w:val="ListParagraph"/>
              <w:numPr>
                <w:ilvl w:val="0"/>
                <w:numId w:val="12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1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وضح صفة الحضور (سواءً بالأصالة أو الإنابة)، حسب شروط الإنابة الواردة في النظام الأساس للشركة (إن وجدت). </w:t>
            </w:r>
          </w:p>
          <w:p w14:paraId="54D9858B" w14:textId="603A40FE" w:rsidR="00E07B64" w:rsidRPr="00447956" w:rsidRDefault="002F2287" w:rsidP="00447956">
            <w:pPr>
              <w:pStyle w:val="ListParagraph"/>
              <w:numPr>
                <w:ilvl w:val="0"/>
                <w:numId w:val="12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حضر الاجتماع أشخاص آخرون غير </w:t>
            </w:r>
            <w:r w:rsidR="00DD0D4B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أعضاء مجلس الإدارة 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(مثل الفريق التنفيذي للشركة أو غيره من المستشارين) فيتم الإشارة إلى حضورهم في المحضر.</w:t>
            </w:r>
          </w:p>
          <w:p w14:paraId="38BF0497" w14:textId="67036A54" w:rsidR="002038CE" w:rsidRPr="00447956" w:rsidRDefault="002038CE" w:rsidP="00447956">
            <w:pPr>
              <w:pStyle w:val="ListParagraph"/>
              <w:numPr>
                <w:ilvl w:val="0"/>
                <w:numId w:val="12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أفصح أحد </w:t>
            </w:r>
            <w:r w:rsidR="00DD0D4B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الأعضاء 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عن وجود </w:t>
            </w:r>
            <w:r w:rsidR="009814EF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حالة منافسة أو 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تعارض مصالح، يجب تدوين ذلك في المحضر وتدوين امتناع </w:t>
            </w:r>
            <w:r w:rsidR="00DD0D4B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العضو 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عن التصويت على القرار ذو الصلة</w:t>
            </w:r>
            <w:r w:rsidR="004E7E92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3B0F7A45" w14:textId="27E7E3CB" w:rsidR="004E7E92" w:rsidRPr="00447956" w:rsidRDefault="004E7E92" w:rsidP="00447956">
            <w:pPr>
              <w:pStyle w:val="ListParagraph"/>
              <w:numPr>
                <w:ilvl w:val="0"/>
                <w:numId w:val="12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وجود تحفظات من قبل </w:t>
            </w:r>
            <w:r w:rsidR="006114C9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عضو أو أكثر 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على القرار المطروح، يجب توضيح أسماء </w:t>
            </w:r>
            <w:r w:rsidR="006114C9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الأعضاء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6114C9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المعترضين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على القرار وأسباب اعتراض كل </w:t>
            </w:r>
            <w:r w:rsidR="006114C9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عضو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39FE6CAC" w14:textId="19675CA0" w:rsidR="00021989" w:rsidRPr="00E147B7" w:rsidRDefault="00021989" w:rsidP="00447956">
            <w:pPr>
              <w:pStyle w:val="ListParagraph"/>
              <w:numPr>
                <w:ilvl w:val="0"/>
                <w:numId w:val="12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6114C9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في حال موافقة المجلس على القرار يجب وضع بيان نصاب صدور القرار سواء بالإجماع أو الأغلبية اللازمة لصحة صدور قرارات مجلس الإدارة وفقاً لنظام الشركة الأساس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أو بترجيح الجانب الذي صوت معه رئيس الاجتماع </w:t>
            </w:r>
            <w:r w:rsidR="00447956" w:rsidRPr="00447956">
              <w:rPr>
                <w:rFonts w:ascii="Al-Mohanad" w:hAnsi="Al-Mohanad" w:cs="Al-Mohanad"/>
                <w:sz w:val="28"/>
                <w:szCs w:val="28"/>
                <w:rtl/>
              </w:rPr>
              <w:t>–</w:t>
            </w:r>
            <w:r w:rsidR="00447956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بحسب الأحوال</w:t>
            </w:r>
            <w:r w:rsidR="006114C9" w:rsidRPr="00447956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</w:tc>
      </w:tr>
    </w:tbl>
    <w:p w14:paraId="49CFA2FC" w14:textId="53BD1F52" w:rsidR="00624B73" w:rsidRDefault="00624B73">
      <w:pPr>
        <w:rPr>
          <w:rFonts w:ascii="Traditional Arabic" w:hAnsi="Traditional Arabic" w:cs="Al-Mohanad Bold"/>
          <w:sz w:val="28"/>
          <w:szCs w:val="28"/>
          <w:rtl/>
        </w:rPr>
      </w:pPr>
      <w:r>
        <w:rPr>
          <w:rFonts w:ascii="Traditional Arabic" w:hAnsi="Traditional Arabic" w:cs="Al-Mohanad Bold"/>
          <w:sz w:val="28"/>
          <w:szCs w:val="28"/>
        </w:rPr>
        <w:br w:type="page"/>
      </w:r>
    </w:p>
    <w:p w14:paraId="10D460E3" w14:textId="77777777" w:rsidR="00E07B64" w:rsidRPr="00B905E8" w:rsidRDefault="00E07B64" w:rsidP="00E07B64">
      <w:pPr>
        <w:pStyle w:val="KADocTxt"/>
        <w:widowControl w:val="0"/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B905E8">
        <w:rPr>
          <w:rFonts w:ascii="Al-Mohanad" w:hAnsi="Al-Mohanad" w:cs="Al-Mohanad"/>
          <w:b/>
          <w:bCs/>
          <w:caps/>
          <w:sz w:val="28"/>
          <w:szCs w:val="28"/>
          <w:rtl/>
        </w:rPr>
        <w:lastRenderedPageBreak/>
        <w:t xml:space="preserve">شركة </w:t>
      </w:r>
      <w:r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3E95A7AD" w14:textId="5D3FD290" w:rsidR="00E07B64" w:rsidRPr="0031740E" w:rsidRDefault="00E07B64" w:rsidP="00447956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31740E">
        <w:rPr>
          <w:rFonts w:ascii="Al-Mohanad" w:hAnsi="Al-Mohanad" w:cs="Al-Mohanad" w:hint="cs"/>
          <w:b/>
          <w:bCs/>
          <w:sz w:val="28"/>
          <w:szCs w:val="28"/>
          <w:rtl/>
        </w:rPr>
        <w:t>شركة مساهمة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</w:p>
    <w:p w14:paraId="4B55FEB6" w14:textId="05C217EF" w:rsidR="00624B73" w:rsidRPr="00447956" w:rsidRDefault="00E07B64" w:rsidP="00447956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447956">
        <w:rPr>
          <w:rFonts w:ascii="Al-Mohanad" w:eastAsia="Times New Roman" w:hAnsi="Al-Mohanad" w:cs="Al-Mohanad"/>
          <w:b/>
          <w:bCs/>
          <w:sz w:val="28"/>
          <w:szCs w:val="28"/>
          <w:rtl/>
        </w:rPr>
        <w:t xml:space="preserve">محضر اجتماع </w:t>
      </w:r>
      <w:r w:rsidRPr="00447956">
        <w:rPr>
          <w:rFonts w:ascii="Al-Mohanad" w:hAnsi="Al-Mohanad" w:cs="Al-Mohanad" w:hint="cs"/>
          <w:b/>
          <w:bCs/>
          <w:sz w:val="28"/>
          <w:szCs w:val="28"/>
          <w:rtl/>
        </w:rPr>
        <w:t xml:space="preserve">مجلس الإدارة بتاريخ </w:t>
      </w:r>
      <w:r w:rsidRPr="004479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[أدخل </w:t>
      </w:r>
      <w:r w:rsidR="004479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تاريخ الاجتماع</w:t>
      </w:r>
      <w:r w:rsidRPr="004479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</w:p>
    <w:p w14:paraId="24503DA2" w14:textId="341010FB" w:rsidR="00E07B64" w:rsidRPr="00E972EF" w:rsidRDefault="00E07B64" w:rsidP="00311CDA">
      <w:pPr>
        <w:pStyle w:val="KADocTxt"/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/>
          <w:sz w:val="28"/>
          <w:szCs w:val="28"/>
          <w:rtl/>
        </w:rPr>
        <w:t xml:space="preserve">بناءً على الدعوة الموجهة من </w:t>
      </w:r>
      <w:r>
        <w:rPr>
          <w:rFonts w:ascii="Al-Mohanad" w:hAnsi="Al-Mohanad" w:cs="Al-Mohanad" w:hint="cs"/>
          <w:sz w:val="28"/>
          <w:szCs w:val="28"/>
          <w:rtl/>
        </w:rPr>
        <w:t xml:space="preserve">رئيس </w:t>
      </w:r>
      <w:r w:rsidRPr="000B3FF6">
        <w:rPr>
          <w:rFonts w:ascii="Al-Mohanad" w:hAnsi="Al-Mohanad" w:cs="Al-Mohanad" w:hint="cs"/>
          <w:sz w:val="28"/>
          <w:szCs w:val="28"/>
          <w:rtl/>
        </w:rPr>
        <w:t xml:space="preserve">مجلس </w:t>
      </w:r>
      <w:r>
        <w:rPr>
          <w:rFonts w:ascii="Al-Mohanad" w:hAnsi="Al-Mohanad" w:cs="Al-Mohanad" w:hint="cs"/>
          <w:sz w:val="28"/>
          <w:szCs w:val="28"/>
          <w:rtl/>
        </w:rPr>
        <w:t>إدارة</w:t>
      </w:r>
      <w:r w:rsidR="0044795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D0D4B" w:rsidRPr="00447956">
        <w:rPr>
          <w:rFonts w:ascii="Al-Mohanad" w:hAnsi="Al-Mohanad" w:cs="Al-Mohanad" w:hint="cs"/>
          <w:sz w:val="28"/>
          <w:szCs w:val="28"/>
          <w:rtl/>
        </w:rPr>
        <w:t>في</w:t>
      </w:r>
      <w:r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447956">
        <w:rPr>
          <w:rFonts w:ascii="Al-Mohanad" w:hAnsi="Al-Mohanad" w:cs="Al-Mohanad" w:hint="cs"/>
          <w:sz w:val="28"/>
          <w:szCs w:val="28"/>
          <w:rtl/>
        </w:rPr>
        <w:t>مساهمة</w:t>
      </w:r>
      <w:r w:rsidRPr="00B905E8">
        <w:rPr>
          <w:rFonts w:ascii="Al-Mohanad" w:hAnsi="Al-Mohanad" w:cs="Al-Mohanad"/>
          <w:sz w:val="28"/>
          <w:szCs w:val="28"/>
          <w:rtl/>
        </w:rPr>
        <w:t>،</w:t>
      </w:r>
      <w:r w:rsidRPr="00B905E8">
        <w:rPr>
          <w:rFonts w:ascii="Al-Mohanad" w:hAnsi="Al-Mohanad" w:cs="Al-Mohanad"/>
          <w:sz w:val="28"/>
          <w:szCs w:val="28"/>
        </w:rPr>
        <w:t xml:space="preserve"> </w:t>
      </w:r>
      <w:r w:rsidR="00311CDA" w:rsidRPr="00311CDA">
        <w:rPr>
          <w:rFonts w:ascii="Al-Mohanad" w:eastAsia="Aptos" w:hAnsi="Al-Mohanad" w:cs="Al-Mohanad"/>
          <w:sz w:val="28"/>
          <w:szCs w:val="28"/>
          <w:rtl/>
          <w:lang w:val="en-US"/>
        </w:rPr>
        <w:t>مقيّدة لدى السجل التجاري بالرقم الوطني الموحد [</w:t>
      </w:r>
      <w:r w:rsidR="00311CDA" w:rsidRPr="00311CDA">
        <w:rPr>
          <w:rFonts w:ascii="Al-Mohanad" w:eastAsia="Aptos" w:hAnsi="Al-Mohanad" w:cs="Al-Mohanad"/>
          <w:sz w:val="28"/>
          <w:szCs w:val="28"/>
          <w:highlight w:val="yellow"/>
          <w:rtl/>
          <w:lang w:val="en-US"/>
        </w:rPr>
        <w:t>أدخل الرقم الوطني الموحد للشركة</w:t>
      </w:r>
      <w:r w:rsidR="00311CDA" w:rsidRPr="00311CDA">
        <w:rPr>
          <w:rFonts w:ascii="Al-Mohanad" w:eastAsia="Aptos" w:hAnsi="Al-Mohanad" w:cs="Al-Mohanad"/>
          <w:sz w:val="28"/>
          <w:szCs w:val="28"/>
          <w:rtl/>
          <w:lang w:val="en-US"/>
        </w:rPr>
        <w:t>]</w:t>
      </w:r>
      <w:bookmarkStart w:id="0" w:name="_GoBack"/>
      <w:bookmarkEnd w:id="0"/>
      <w:r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Pr="00E96E29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E972EF">
        <w:rPr>
          <w:rFonts w:ascii="Al-Mohanad" w:hAnsi="Al-Mohanad" w:cs="Al-Mohanad"/>
          <w:sz w:val="28"/>
          <w:szCs w:val="28"/>
          <w:rtl/>
        </w:rPr>
        <w:t>مدفوع بالكامل / والمدفوع منه (أدخل المبلغ المدفوع)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(يشار إليها فيما بعد بعبارة "</w:t>
      </w: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") للسادة أعضاء مجلس الإدارة لمناقشة بنود </w:t>
      </w:r>
      <w:r w:rsidR="005C5049">
        <w:rPr>
          <w:rFonts w:ascii="Al-Mohanad" w:hAnsi="Al-Mohanad" w:cs="Al-Mohanad" w:hint="cs"/>
          <w:sz w:val="28"/>
          <w:szCs w:val="28"/>
          <w:rtl/>
        </w:rPr>
        <w:t xml:space="preserve">جدول أعمال </w:t>
      </w:r>
      <w:r w:rsidRPr="00E972EF">
        <w:rPr>
          <w:rFonts w:ascii="Al-Mohanad" w:hAnsi="Al-Mohanad" w:cs="Al-Mohanad"/>
          <w:sz w:val="28"/>
          <w:szCs w:val="28"/>
          <w:rtl/>
        </w:rPr>
        <w:t>المجلس، فقد انعقد الاجتما</w:t>
      </w:r>
      <w:r w:rsidR="005C5049">
        <w:rPr>
          <w:rFonts w:ascii="Al-Mohanad" w:hAnsi="Al-Mohanad" w:cs="Al-Mohanad" w:hint="cs"/>
          <w:sz w:val="28"/>
          <w:szCs w:val="28"/>
          <w:rtl/>
        </w:rPr>
        <w:t xml:space="preserve">ع </w:t>
      </w:r>
      <w:r w:rsidRPr="00E972EF">
        <w:rPr>
          <w:rFonts w:ascii="Al-Mohanad" w:hAnsi="Al-Mohanad" w:cs="Al-Mohanad"/>
          <w:sz w:val="28"/>
          <w:szCs w:val="28"/>
        </w:rPr>
        <w:t>]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الحديثة/أدخل مكان انعقاد الاجتماع إذا كان حضوري</w:t>
      </w:r>
      <w:r w:rsidRPr="00E972EF">
        <w:rPr>
          <w:rFonts w:ascii="Al-Mohanad" w:hAnsi="Al-Mohanad" w:cs="Al-Mohanad"/>
          <w:sz w:val="28"/>
          <w:szCs w:val="28"/>
          <w:highlight w:val="yellow"/>
        </w:rPr>
        <w:t>[</w:t>
      </w:r>
      <w:r w:rsidRPr="00E972E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اليوم]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●</w:t>
      </w:r>
      <w:r w:rsidRPr="00E972EF">
        <w:rPr>
          <w:rFonts w:ascii="Al-Mohanad" w:hAnsi="Al-Mohanad" w:cs="Al-Mohanad"/>
          <w:sz w:val="28"/>
          <w:szCs w:val="28"/>
          <w:rtl/>
        </w:rPr>
        <w:t>]:[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●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]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E972EF">
        <w:rPr>
          <w:rFonts w:ascii="Al-Mohanad" w:hAnsi="Al-Mohanad" w:cs="Al-Mohanad"/>
          <w:sz w:val="28"/>
          <w:szCs w:val="28"/>
          <w:rtl/>
        </w:rPr>
        <w:t>صباحًا/مساءً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972EF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 وذلك لاستعراض ومداولة </w:t>
      </w:r>
      <w:r w:rsidR="005C5049">
        <w:rPr>
          <w:rFonts w:ascii="Al-Mohanad" w:eastAsia="Calibri" w:hAnsi="Al-Mohanad" w:cs="Al-Mohanad" w:hint="cs"/>
          <w:sz w:val="28"/>
          <w:szCs w:val="28"/>
          <w:rtl/>
          <w:lang w:val="en-US"/>
        </w:rPr>
        <w:t xml:space="preserve">والتصويت على </w:t>
      </w:r>
      <w:r w:rsidR="00447956">
        <w:rPr>
          <w:rFonts w:ascii="Al-Mohanad" w:eastAsia="Calibri" w:hAnsi="Al-Mohanad" w:cs="Al-Mohanad" w:hint="cs"/>
          <w:sz w:val="28"/>
          <w:szCs w:val="28"/>
          <w:rtl/>
          <w:lang w:val="en-US"/>
        </w:rPr>
        <w:t>ال</w:t>
      </w:r>
      <w:r w:rsidR="005C5049">
        <w:rPr>
          <w:rFonts w:ascii="Al-Mohanad" w:eastAsia="Calibri" w:hAnsi="Al-Mohanad" w:cs="Al-Mohanad" w:hint="cs"/>
          <w:sz w:val="28"/>
          <w:szCs w:val="28"/>
          <w:rtl/>
          <w:lang w:val="en-US"/>
        </w:rPr>
        <w:t>بنود</w:t>
      </w:r>
      <w:r w:rsidR="002038CE" w:rsidRPr="00E972EF">
        <w:rPr>
          <w:rFonts w:ascii="Al-Mohanad" w:eastAsia="Calibri" w:hAnsi="Al-Mohanad" w:cs="Al-Mohanad"/>
          <w:sz w:val="28"/>
          <w:szCs w:val="28"/>
          <w:rtl/>
          <w:lang w:val="en-US"/>
        </w:rPr>
        <w:t>.</w:t>
      </w:r>
    </w:p>
    <w:p w14:paraId="007194F6" w14:textId="06900CA4" w:rsidR="00E07B64" w:rsidRPr="00E972EF" w:rsidRDefault="00E07B64" w:rsidP="00447956">
      <w:pPr>
        <w:pStyle w:val="KADocTxt"/>
        <w:bidi/>
        <w:rPr>
          <w:rFonts w:ascii="Al-Mohanad" w:eastAsia="Calibri" w:hAnsi="Al-Mohanad" w:cs="Al-Mohanad"/>
          <w:sz w:val="28"/>
          <w:szCs w:val="28"/>
          <w:rtl/>
          <w:lang w:val="en-US"/>
        </w:rPr>
      </w:pPr>
      <w:r w:rsidRPr="00E972EF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وقد انعقد الاجتماع برئاسة </w:t>
      </w:r>
      <w:r w:rsidRPr="00E972EF">
        <w:rPr>
          <w:rFonts w:ascii="Al-Mohanad" w:eastAsia="Calibri" w:hAnsi="Al-Mohanad" w:cs="Al-Mohanad"/>
          <w:sz w:val="28"/>
          <w:szCs w:val="28"/>
          <w:highlight w:val="yellow"/>
          <w:rtl/>
          <w:lang w:val="en-US"/>
        </w:rPr>
        <w:t xml:space="preserve">[أدخل اسم رئيس </w:t>
      </w:r>
      <w:r w:rsidR="005C5049">
        <w:rPr>
          <w:rFonts w:ascii="Al-Mohanad" w:eastAsia="Calibri" w:hAnsi="Al-Mohanad" w:cs="Al-Mohanad" w:hint="cs"/>
          <w:sz w:val="28"/>
          <w:szCs w:val="28"/>
          <w:highlight w:val="yellow"/>
          <w:rtl/>
          <w:lang w:val="en-US"/>
        </w:rPr>
        <w:t>الاجتماع</w:t>
      </w:r>
      <w:r w:rsidRPr="00E972EF">
        <w:rPr>
          <w:rFonts w:ascii="Al-Mohanad" w:eastAsia="Calibri" w:hAnsi="Al-Mohanad" w:cs="Al-Mohanad"/>
          <w:sz w:val="28"/>
          <w:szCs w:val="28"/>
          <w:highlight w:val="yellow"/>
          <w:rtl/>
          <w:lang w:val="en-US"/>
        </w:rPr>
        <w:t>]</w:t>
      </w:r>
      <w:r w:rsidRPr="00E972EF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، وحضور </w:t>
      </w:r>
      <w:r w:rsidR="004E7E92">
        <w:rPr>
          <w:rFonts w:ascii="Al-Mohanad" w:eastAsia="Calibri" w:hAnsi="Al-Mohanad" w:cs="Al-Mohanad" w:hint="cs"/>
          <w:sz w:val="28"/>
          <w:szCs w:val="28"/>
          <w:rtl/>
          <w:lang w:val="en-US"/>
        </w:rPr>
        <w:t>الأعضاء</w:t>
      </w:r>
      <w:r w:rsidRPr="00E972EF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 التالية أسمائهم: </w:t>
      </w:r>
      <w:r w:rsidR="00407969" w:rsidRPr="00E972E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479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1</w:t>
      </w:r>
      <w:r w:rsidR="00407969" w:rsidRPr="00E972E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01E317F8" w14:textId="084C617B" w:rsidR="00624B73" w:rsidRPr="00E972EF" w:rsidRDefault="00624B73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اسم العضو الأول]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–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منصبه]</w:t>
      </w:r>
    </w:p>
    <w:p w14:paraId="449FBE36" w14:textId="4113DEB8" w:rsidR="00E07B64" w:rsidRPr="00E972EF" w:rsidRDefault="00E07B64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اسم العضو الثاني]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–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منصبه]</w:t>
      </w:r>
    </w:p>
    <w:p w14:paraId="588FAA10" w14:textId="10D03D3B" w:rsidR="00E07B64" w:rsidRPr="00E972EF" w:rsidRDefault="00E07B64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اسم العضو الثالث]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–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منصبه]</w:t>
      </w:r>
    </w:p>
    <w:p w14:paraId="06A2675C" w14:textId="77777777" w:rsidR="00E07B64" w:rsidRPr="00E972EF" w:rsidRDefault="00E07B64" w:rsidP="00E07B64">
      <w:pPr>
        <w:pStyle w:val="KADocTxt"/>
        <w:numPr>
          <w:ilvl w:val="0"/>
          <w:numId w:val="14"/>
        </w:numPr>
        <w:bidi/>
        <w:ind w:hanging="720"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4F460A6D" w14:textId="72A9324F" w:rsidR="00E07B64" w:rsidRPr="00E972EF" w:rsidRDefault="00E07B64" w:rsidP="00447956">
      <w:pPr>
        <w:pStyle w:val="KADocTxt"/>
        <w:bidi/>
        <w:spacing w:before="360" w:after="240"/>
        <w:rPr>
          <w:rFonts w:ascii="Al-Mohanad" w:hAnsi="Al-Mohanad" w:cs="Al-Mohanad"/>
          <w:sz w:val="28"/>
          <w:szCs w:val="28"/>
          <w:rtl/>
          <w:lang w:bidi="ar-JO"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[كما حضر الاجتماع [أدخل الحضور الإضافيين]]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 w:rsidRPr="00E972E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479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Pr="00E972E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3A4441AF" w14:textId="5ABF7012" w:rsidR="002038CE" w:rsidRPr="00E972EF" w:rsidRDefault="002038CE" w:rsidP="002F2287">
      <w:pPr>
        <w:pStyle w:val="KADocTxt"/>
        <w:bidi/>
        <w:rPr>
          <w:rFonts w:ascii="Al-Mohanad" w:hAnsi="Al-Mohanad" w:cs="Al-Mohanad"/>
          <w:sz w:val="28"/>
          <w:szCs w:val="28"/>
          <w:lang w:bidi="ar-JO"/>
        </w:rPr>
      </w:pPr>
      <w:r w:rsidRPr="00E972EF">
        <w:rPr>
          <w:rFonts w:ascii="Al-Mohanad" w:hAnsi="Al-Mohanad" w:cs="Al-Mohanad"/>
          <w:sz w:val="28"/>
          <w:szCs w:val="28"/>
          <w:rtl/>
        </w:rPr>
        <w:t>ر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>حب رئيس الاجتماع بالحضور</w:t>
      </w:r>
      <w:r w:rsidR="00447956">
        <w:rPr>
          <w:rFonts w:ascii="Al-Mohanad" w:hAnsi="Al-Mohanad" w:cs="Al-Mohanad" w:hint="cs"/>
          <w:sz w:val="28"/>
          <w:szCs w:val="28"/>
          <w:rtl/>
          <w:lang w:bidi="ar-JO"/>
        </w:rPr>
        <w:t>،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وأعلن أمين سر المجلس بلوغ </w:t>
      </w:r>
      <w:r w:rsidR="004E7E92">
        <w:rPr>
          <w:rFonts w:ascii="Al-Mohanad" w:hAnsi="Al-Mohanad" w:cs="Al-Mohanad" w:hint="cs"/>
          <w:sz w:val="28"/>
          <w:szCs w:val="28"/>
          <w:rtl/>
          <w:lang w:bidi="ar-JO"/>
        </w:rPr>
        <w:t>النصاب اللازم لصحة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الاجتماع</w:t>
      </w:r>
      <w:r w:rsidR="004E7E92">
        <w:rPr>
          <w:rFonts w:ascii="Al-Mohanad" w:hAnsi="Al-Mohanad" w:cs="Al-Mohanad" w:hint="cs"/>
          <w:sz w:val="28"/>
          <w:szCs w:val="28"/>
          <w:rtl/>
          <w:lang w:bidi="ar-JO"/>
        </w:rPr>
        <w:t xml:space="preserve"> وذلك 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>وبناءً على</w:t>
      </w:r>
      <w:r w:rsidR="004E7E92">
        <w:rPr>
          <w:rFonts w:ascii="Al-Mohanad" w:hAnsi="Al-Mohanad" w:cs="Al-Mohanad" w:hint="cs"/>
          <w:sz w:val="28"/>
          <w:szCs w:val="28"/>
          <w:rtl/>
          <w:lang w:bidi="ar-JO"/>
        </w:rPr>
        <w:t xml:space="preserve"> نص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المادة </w:t>
      </w:r>
      <w:r w:rsidR="004E7E92" w:rsidRPr="00B55FAF">
        <w:rPr>
          <w:rFonts w:ascii="Al-Mohanad" w:eastAsia="Aptos" w:hAnsi="Al-Mohanad" w:cs="Al-Mohanad"/>
          <w:sz w:val="28"/>
          <w:szCs w:val="28"/>
          <w:rtl/>
          <w:lang w:val="en-US" w:bidi="ar-JO"/>
        </w:rPr>
        <w:t>(</w:t>
      </w:r>
      <w:r w:rsidR="004E7E92"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val="en-US" w:bidi="ar-JO"/>
        </w:rPr>
        <w:t>[</w:t>
      </w:r>
      <w:r w:rsidR="004E7E92" w:rsidRPr="00B55FAF">
        <w:rPr>
          <w:rFonts w:ascii="Calibri" w:eastAsia="Aptos" w:hAnsi="Calibri" w:cs="Calibri"/>
          <w:sz w:val="28"/>
          <w:szCs w:val="28"/>
          <w:highlight w:val="yellow"/>
          <w:rtl/>
          <w:lang w:val="en-US" w:bidi="ar-JO"/>
        </w:rPr>
        <w:t>●</w:t>
      </w:r>
      <w:r w:rsidR="004E7E92"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val="en-US" w:bidi="ar-JO"/>
        </w:rPr>
        <w:t>]</w:t>
      </w:r>
      <w:r w:rsidR="004E7E92" w:rsidRPr="00B55FAF">
        <w:rPr>
          <w:rFonts w:ascii="Al-Mohanad" w:eastAsia="Aptos" w:hAnsi="Al-Mohanad" w:cs="Al-Mohanad"/>
          <w:sz w:val="28"/>
          <w:szCs w:val="28"/>
          <w:rtl/>
          <w:lang w:val="en-US" w:bidi="ar-JO"/>
        </w:rPr>
        <w:t>)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من نظام الشركة الأساس والتي تنص على أن يكون اجتماع مجلس الإدارة صحيحًا إذا حضره </w:t>
      </w:r>
      <w:r w:rsidRPr="00E972EF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[أدخل النسبة</w:t>
      </w:r>
      <w:r w:rsidR="00447956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 xml:space="preserve"> %</w:t>
      </w:r>
      <w:r w:rsidRPr="00E972EF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من الأعضاء على الأقل</w:t>
      </w:r>
      <w:r w:rsidR="00447956">
        <w:rPr>
          <w:rFonts w:ascii="Al-Mohanad" w:hAnsi="Al-Mohanad" w:cs="Al-Mohanad" w:hint="cs"/>
          <w:sz w:val="28"/>
          <w:szCs w:val="28"/>
          <w:rtl/>
          <w:lang w:bidi="ar-JO"/>
        </w:rPr>
        <w:t xml:space="preserve"> أصالة أو نيابة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؛ فإن الاجتماع يعد منعقدًا بشكل صحيح ونظامي. وقد بلغت نسبة الحضور </w:t>
      </w:r>
      <w:r w:rsidRPr="00E972EF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 w:rsidR="004E7E92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(</w:t>
      </w:r>
      <w:r w:rsidRPr="00E972EF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أدخل النس</w:t>
      </w:r>
      <w:r w:rsidRPr="004E7E92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بة</w:t>
      </w:r>
      <w:r w:rsidR="004E7E92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)</w:t>
      </w:r>
      <w:r w:rsidR="004E7E92" w:rsidRPr="004E7E92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 xml:space="preserve"> </w:t>
      </w:r>
      <w:r w:rsidRPr="004E7E92">
        <w:rPr>
          <w:rFonts w:ascii="Al-Mohanad" w:hAnsi="Al-Mohanad" w:cs="Al-Mohanad"/>
          <w:sz w:val="28"/>
          <w:szCs w:val="28"/>
          <w:rtl/>
          <w:lang w:bidi="ar-JO"/>
        </w:rPr>
        <w:t>%</w:t>
      </w:r>
      <w:r w:rsidR="004E7E92" w:rsidRPr="004E7E92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4E7E92">
        <w:rPr>
          <w:rFonts w:ascii="Al-Mohanad" w:hAnsi="Al-Mohanad" w:cs="Al-Mohanad"/>
          <w:sz w:val="28"/>
          <w:szCs w:val="28"/>
          <w:rtl/>
          <w:lang w:bidi="ar-JO"/>
        </w:rPr>
        <w:t>.</w:t>
      </w:r>
      <w:r w:rsidRPr="00E972EF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</w:p>
    <w:p w14:paraId="40B9E82E" w14:textId="719880F7" w:rsidR="002038CE" w:rsidRPr="00E972EF" w:rsidRDefault="002038CE" w:rsidP="002038CE">
      <w:pPr>
        <w:pStyle w:val="KADocTxt"/>
        <w:bidi/>
        <w:rPr>
          <w:rFonts w:ascii="Al-Mohanad" w:hAnsi="Al-Mohanad" w:cs="Al-Mohanad"/>
          <w:sz w:val="28"/>
          <w:szCs w:val="28"/>
          <w:rtl/>
          <w:lang w:val="en-US"/>
        </w:rPr>
      </w:pPr>
      <w:r w:rsidRPr="00E972EF">
        <w:rPr>
          <w:rFonts w:ascii="Al-Mohanad" w:hAnsi="Al-Mohanad" w:cs="Al-Mohanad"/>
          <w:sz w:val="28"/>
          <w:szCs w:val="28"/>
          <w:rtl/>
          <w:lang w:val="en-US"/>
        </w:rPr>
        <w:t>وتم اعتماد جدول الأعمال على النحو الآتي:</w:t>
      </w:r>
    </w:p>
    <w:p w14:paraId="2E834B29" w14:textId="272468B7" w:rsidR="002038CE" w:rsidRPr="00E972EF" w:rsidRDefault="002038CE" w:rsidP="002038CE">
      <w:pPr>
        <w:pStyle w:val="KADocTxt"/>
        <w:numPr>
          <w:ilvl w:val="0"/>
          <w:numId w:val="18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بنود الاجتماع]</w:t>
      </w:r>
    </w:p>
    <w:p w14:paraId="274BF8A0" w14:textId="77777777" w:rsidR="002038CE" w:rsidRPr="00E972EF" w:rsidRDefault="002038CE" w:rsidP="002038CE">
      <w:pPr>
        <w:pStyle w:val="KADocTxt"/>
        <w:numPr>
          <w:ilvl w:val="0"/>
          <w:numId w:val="18"/>
        </w:numPr>
        <w:bidi/>
        <w:ind w:hanging="720"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[أدخل بنود الاجتماع]</w:t>
      </w:r>
    </w:p>
    <w:p w14:paraId="73C246E0" w14:textId="77777777" w:rsidR="002038CE" w:rsidRPr="00E972EF" w:rsidRDefault="002038CE" w:rsidP="002038CE">
      <w:pPr>
        <w:pStyle w:val="KADocTxt"/>
        <w:numPr>
          <w:ilvl w:val="0"/>
          <w:numId w:val="18"/>
        </w:numPr>
        <w:bidi/>
        <w:ind w:hanging="720"/>
        <w:rPr>
          <w:rFonts w:ascii="Al-Mohanad" w:hAnsi="Al-Mohanad" w:cs="Al-Mohanad"/>
          <w:sz w:val="28"/>
          <w:szCs w:val="28"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65461FD1" w14:textId="38584E2D" w:rsidR="002038CE" w:rsidRPr="00E972EF" w:rsidRDefault="002038CE" w:rsidP="00447956">
      <w:pPr>
        <w:pStyle w:val="KADocTxt"/>
        <w:bidi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ولم يفصح أي من أعضاء مجلس الإدارة عن أي </w:t>
      </w:r>
      <w:r w:rsidR="009814EF" w:rsidRPr="00E972EF">
        <w:rPr>
          <w:rFonts w:ascii="Al-Mohanad" w:hAnsi="Al-Mohanad" w:cs="Al-Mohanad"/>
          <w:sz w:val="28"/>
          <w:szCs w:val="28"/>
          <w:rtl/>
        </w:rPr>
        <w:t xml:space="preserve">حالة منافسة أو </w:t>
      </w:r>
      <w:r w:rsidRPr="00E972EF">
        <w:rPr>
          <w:rFonts w:ascii="Al-Mohanad" w:hAnsi="Al-Mohanad" w:cs="Al-Mohanad"/>
          <w:sz w:val="28"/>
          <w:szCs w:val="28"/>
          <w:rtl/>
        </w:rPr>
        <w:t>مصلحة مباشرة أو غير مباشرة في الأعمال التي ستتم مناقشتها خلال الاجتماع.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</w:t>
      </w:r>
      <w:r w:rsidRPr="00E972E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479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Pr="00E972E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68D25CE6" w14:textId="6942DD29" w:rsidR="002038CE" w:rsidRPr="00B905E8" w:rsidRDefault="002038CE" w:rsidP="002038CE">
      <w:pPr>
        <w:pStyle w:val="KADocTxt"/>
        <w:bidi/>
        <w:spacing w:after="240"/>
        <w:rPr>
          <w:rFonts w:ascii="Al-Mohanad" w:hAnsi="Al-Mohanad" w:cs="Al-Mohanad"/>
          <w:sz w:val="28"/>
          <w:szCs w:val="28"/>
          <w:rtl/>
          <w:lang w:val="en-US"/>
        </w:rPr>
      </w:pPr>
      <w:r w:rsidRPr="002038CE">
        <w:rPr>
          <w:rFonts w:ascii="Al-Mohanad" w:hAnsi="Al-Mohanad" w:cs="Al-Mohanad"/>
          <w:sz w:val="28"/>
          <w:szCs w:val="28"/>
          <w:rtl/>
          <w:lang w:val="en-US"/>
        </w:rPr>
        <w:t>وعليه، بدأ الاجتماع بمناقشة كل بند من جدول الأعمال على النحو التالي:</w:t>
      </w:r>
    </w:p>
    <w:tbl>
      <w:tblPr>
        <w:tblStyle w:val="TableGrid11"/>
        <w:bidiVisual/>
        <w:tblW w:w="5000" w:type="pct"/>
        <w:tblInd w:w="0" w:type="dxa"/>
        <w:shd w:val="clear" w:color="auto" w:fill="2F343C"/>
        <w:tblLook w:val="04A0" w:firstRow="1" w:lastRow="0" w:firstColumn="1" w:lastColumn="0" w:noHBand="0" w:noVBand="1"/>
      </w:tblPr>
      <w:tblGrid>
        <w:gridCol w:w="681"/>
        <w:gridCol w:w="8669"/>
      </w:tblGrid>
      <w:tr w:rsidR="00407969" w:rsidRPr="00B905E8" w14:paraId="5D048917" w14:textId="77777777" w:rsidTr="00F64E7E">
        <w:trPr>
          <w:trHeight w:val="447"/>
          <w:tblHeader/>
        </w:trPr>
        <w:tc>
          <w:tcPr>
            <w:tcW w:w="364" w:type="pct"/>
            <w:vMerge w:val="restart"/>
            <w:shd w:val="clear" w:color="auto" w:fill="BFBFBF"/>
            <w:vAlign w:val="center"/>
          </w:tcPr>
          <w:p w14:paraId="1137198E" w14:textId="77777777" w:rsidR="00407969" w:rsidRPr="00B905E8" w:rsidRDefault="00407969" w:rsidP="00F64E7E">
            <w:pPr>
              <w:widowControl w:val="0"/>
              <w:bidi/>
              <w:spacing w:line="260" w:lineRule="atLeast"/>
              <w:ind w:right="-593"/>
              <w:rPr>
                <w:rFonts w:ascii="Al-Mohanad" w:eastAsia="SimSun" w:hAnsi="Al-Mohanad" w:cs="Al-Mohanad"/>
                <w:b/>
                <w:bCs/>
                <w:sz w:val="28"/>
                <w:szCs w:val="28"/>
              </w:rPr>
            </w:pPr>
            <w:r w:rsidRPr="00B905E8"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  <w:t>م.</w:t>
            </w:r>
          </w:p>
        </w:tc>
        <w:tc>
          <w:tcPr>
            <w:tcW w:w="4636" w:type="pct"/>
            <w:vMerge w:val="restart"/>
            <w:shd w:val="clear" w:color="auto" w:fill="BFBFBF"/>
            <w:vAlign w:val="center"/>
          </w:tcPr>
          <w:p w14:paraId="09DC21AC" w14:textId="77777777" w:rsidR="00407969" w:rsidRPr="00B905E8" w:rsidRDefault="00407969" w:rsidP="00F64E7E">
            <w:pPr>
              <w:widowControl w:val="0"/>
              <w:bidi/>
              <w:spacing w:line="260" w:lineRule="atLeast"/>
              <w:ind w:right="-593"/>
              <w:jc w:val="center"/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</w:pPr>
            <w:r w:rsidRPr="00B905E8"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  <w:t>البند</w:t>
            </w:r>
          </w:p>
        </w:tc>
      </w:tr>
      <w:tr w:rsidR="00407969" w:rsidRPr="00B905E8" w14:paraId="57198F79" w14:textId="77777777" w:rsidTr="00F64E7E">
        <w:trPr>
          <w:trHeight w:val="447"/>
          <w:tblHeader/>
        </w:trPr>
        <w:tc>
          <w:tcPr>
            <w:tcW w:w="364" w:type="pct"/>
            <w:vMerge/>
            <w:shd w:val="clear" w:color="auto" w:fill="BFBFBF"/>
            <w:vAlign w:val="center"/>
          </w:tcPr>
          <w:p w14:paraId="120C2DBF" w14:textId="77777777" w:rsidR="00407969" w:rsidRPr="00B905E8" w:rsidRDefault="00407969" w:rsidP="00F64E7E">
            <w:pPr>
              <w:widowControl w:val="0"/>
              <w:bidi/>
              <w:ind w:right="-593"/>
              <w:rPr>
                <w:rFonts w:ascii="Al-Mohanad" w:eastAsia="SimSun" w:hAnsi="Al-Mohanad" w:cs="Al-Mohanad"/>
                <w:b/>
                <w:bCs/>
                <w:sz w:val="28"/>
                <w:szCs w:val="28"/>
              </w:rPr>
            </w:pPr>
          </w:p>
        </w:tc>
        <w:tc>
          <w:tcPr>
            <w:tcW w:w="4636" w:type="pct"/>
            <w:vMerge/>
            <w:shd w:val="clear" w:color="auto" w:fill="BFBFBF"/>
            <w:vAlign w:val="center"/>
          </w:tcPr>
          <w:p w14:paraId="7843AB8F" w14:textId="77777777" w:rsidR="00407969" w:rsidRPr="00B905E8" w:rsidRDefault="00407969" w:rsidP="00F64E7E">
            <w:pPr>
              <w:widowControl w:val="0"/>
              <w:bidi/>
              <w:ind w:right="-593"/>
              <w:rPr>
                <w:rFonts w:ascii="Al-Mohanad" w:eastAsia="SimSun" w:hAnsi="Al-Mohanad" w:cs="Al-Mohanad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07969" w:rsidRPr="00B905E8" w14:paraId="6DE2FF6D" w14:textId="77777777" w:rsidTr="00F64E7E">
        <w:trPr>
          <w:trHeight w:val="258"/>
        </w:trPr>
        <w:tc>
          <w:tcPr>
            <w:tcW w:w="364" w:type="pct"/>
            <w:vMerge w:val="restart"/>
            <w:shd w:val="clear" w:color="auto" w:fill="BFBFBF"/>
            <w:vAlign w:val="center"/>
            <w:hideMark/>
          </w:tcPr>
          <w:p w14:paraId="0AA1FEFC" w14:textId="77777777" w:rsidR="00407969" w:rsidRPr="00B905E8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03BFBDDA" w14:textId="77777777" w:rsidR="00407969" w:rsidRPr="00B905E8" w:rsidRDefault="00407969" w:rsidP="00F64E7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</w:pP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]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البند</w:t>
            </w: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[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407969" w:rsidRPr="00B905E8" w14:paraId="51944BA8" w14:textId="77777777" w:rsidTr="00F64E7E">
        <w:trPr>
          <w:trHeight w:val="258"/>
        </w:trPr>
        <w:tc>
          <w:tcPr>
            <w:tcW w:w="364" w:type="pct"/>
            <w:vMerge/>
            <w:shd w:val="clear" w:color="auto" w:fill="BFBFBF"/>
            <w:vAlign w:val="center"/>
          </w:tcPr>
          <w:p w14:paraId="386DF162" w14:textId="77777777" w:rsidR="00407969" w:rsidRPr="00B905E8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6CD20EF2" w14:textId="7C0C2954" w:rsidR="00407969" w:rsidRPr="00B905E8" w:rsidRDefault="00407969" w:rsidP="00447956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</w:pP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[أدخل خلاصة وافقية للمناقشات التي دارت في الاجتماع</w:t>
            </w:r>
            <w:r w:rsidR="002038CE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، بما في ذلك اعتراض أي </w:t>
            </w:r>
            <w:r w:rsidR="00DD0D4B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عضو </w:t>
            </w:r>
            <w:r w:rsidR="002038CE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على القرار المطروح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]</w:t>
            </w:r>
            <w:r w:rsidR="004E7E92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 </w:t>
            </w:r>
            <w:r w:rsidR="004E7E92" w:rsidRPr="004E7E92">
              <w:rPr>
                <w:rFonts w:ascii="Al-Mohanad" w:eastAsia="Times New Roman" w:hAnsi="Al-Mohanad" w:cs="Al-Mohanad" w:hint="cs"/>
                <w:b/>
                <w:bCs/>
                <w:sz w:val="28"/>
                <w:szCs w:val="28"/>
                <w:highlight w:val="yellow"/>
                <w:rtl/>
                <w:lang w:val="en-US"/>
              </w:rPr>
              <w:t>[</w:t>
            </w:r>
            <w:r w:rsidR="004E7E92" w:rsidRPr="004E7E92">
              <w:rPr>
                <w:rFonts w:ascii="Al-Mohanad" w:eastAsia="Times New Roman" w:hAnsi="Al-Mohanad" w:cs="Al-Mohanad"/>
                <w:b/>
                <w:bCs/>
                <w:sz w:val="28"/>
                <w:szCs w:val="28"/>
                <w:highlight w:val="yellow"/>
                <w:rtl/>
                <w:lang w:val="en-US"/>
              </w:rPr>
              <w:t>ملاحظة (</w:t>
            </w:r>
            <w:r w:rsidR="00447956">
              <w:rPr>
                <w:rFonts w:ascii="Al-Mohanad" w:eastAsia="Times New Roman" w:hAnsi="Al-Mohanad" w:cs="Al-Mohanad" w:hint="cs"/>
                <w:b/>
                <w:bCs/>
                <w:sz w:val="28"/>
                <w:szCs w:val="28"/>
                <w:highlight w:val="yellow"/>
                <w:rtl/>
                <w:lang w:val="en-US"/>
              </w:rPr>
              <w:t>4</w:t>
            </w:r>
            <w:r w:rsidR="004E7E92" w:rsidRPr="004E7E92">
              <w:rPr>
                <w:rFonts w:ascii="Al-Mohanad" w:eastAsia="Times New Roman" w:hAnsi="Al-Mohanad" w:cs="Al-Mohanad"/>
                <w:b/>
                <w:bCs/>
                <w:sz w:val="28"/>
                <w:szCs w:val="28"/>
                <w:highlight w:val="yellow"/>
                <w:rtl/>
                <w:lang w:val="en-US"/>
              </w:rPr>
              <w:t>)]</w:t>
            </w:r>
          </w:p>
        </w:tc>
      </w:tr>
      <w:tr w:rsidR="00407969" w:rsidRPr="00B905E8" w14:paraId="6338CAD5" w14:textId="77777777" w:rsidTr="00F64E7E">
        <w:trPr>
          <w:trHeight w:val="258"/>
        </w:trPr>
        <w:tc>
          <w:tcPr>
            <w:tcW w:w="364" w:type="pct"/>
            <w:vMerge/>
            <w:shd w:val="clear" w:color="auto" w:fill="BFBFBF"/>
            <w:vAlign w:val="center"/>
          </w:tcPr>
          <w:p w14:paraId="41273BAE" w14:textId="77777777" w:rsidR="00407969" w:rsidRPr="00B905E8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19295F46" w14:textId="35DC9B5A" w:rsidR="00407969" w:rsidRPr="00B905E8" w:rsidRDefault="002038CE" w:rsidP="00447956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</w:pPr>
            <w:r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وقد قرر المجلس </w:t>
            </w:r>
            <w:r w:rsidRPr="002038CE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[أدخل</w:t>
            </w:r>
            <w:r w:rsidR="004E7E92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 نص</w:t>
            </w:r>
            <w:r w:rsidRPr="002038CE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 القرار]</w:t>
            </w:r>
            <w:r w:rsidR="00407969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 </w:t>
            </w:r>
            <w:r w:rsidR="00021989" w:rsidRPr="00B905E8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[</w:t>
            </w:r>
            <w:r w:rsidR="00021989" w:rsidRPr="00B905E8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ملاحظة (</w:t>
            </w:r>
            <w:r w:rsidR="00447956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5</w:t>
            </w:r>
            <w:r w:rsidR="00021989" w:rsidRPr="00B905E8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)]</w:t>
            </w:r>
          </w:p>
        </w:tc>
      </w:tr>
      <w:tr w:rsidR="00407969" w:rsidRPr="00B905E8" w14:paraId="2C45DD2E" w14:textId="77777777" w:rsidTr="00F64E7E">
        <w:trPr>
          <w:trHeight w:val="719"/>
        </w:trPr>
        <w:tc>
          <w:tcPr>
            <w:tcW w:w="364" w:type="pct"/>
            <w:vMerge w:val="restart"/>
            <w:shd w:val="clear" w:color="auto" w:fill="BFBFBF"/>
            <w:vAlign w:val="center"/>
            <w:hideMark/>
          </w:tcPr>
          <w:p w14:paraId="14CA3562" w14:textId="77777777" w:rsidR="00407969" w:rsidRPr="00B905E8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2C6EA893" w14:textId="77777777" w:rsidR="00407969" w:rsidRPr="00B905E8" w:rsidRDefault="00407969" w:rsidP="00F64E7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</w:rPr>
            </w:pP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]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البند</w:t>
            </w: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[</w:t>
            </w:r>
          </w:p>
        </w:tc>
      </w:tr>
      <w:tr w:rsidR="00407969" w:rsidRPr="00B905E8" w14:paraId="64DEC92A" w14:textId="77777777" w:rsidTr="00F64E7E">
        <w:trPr>
          <w:trHeight w:val="719"/>
        </w:trPr>
        <w:tc>
          <w:tcPr>
            <w:tcW w:w="364" w:type="pct"/>
            <w:vMerge/>
            <w:shd w:val="clear" w:color="auto" w:fill="BFBFBF"/>
            <w:vAlign w:val="center"/>
          </w:tcPr>
          <w:p w14:paraId="0F42F605" w14:textId="77777777" w:rsidR="00407969" w:rsidRPr="00B905E8" w:rsidRDefault="00407969" w:rsidP="0040796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16E4DC29" w14:textId="20054890" w:rsidR="00407969" w:rsidRPr="00B905E8" w:rsidRDefault="002038CE" w:rsidP="00DD0D4B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</w:pP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[أدخل خلاصة وافقية للمناقشات التي دارت في الاجتماع</w:t>
            </w:r>
            <w:r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، بما في ذلك اعتراض أي </w:t>
            </w:r>
            <w:r w:rsidR="00DD0D4B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عضو </w:t>
            </w:r>
            <w:r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على القرار المطروح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]</w:t>
            </w:r>
            <w:r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 </w:t>
            </w:r>
          </w:p>
        </w:tc>
      </w:tr>
      <w:tr w:rsidR="002038CE" w:rsidRPr="00B905E8" w14:paraId="7952566E" w14:textId="77777777" w:rsidTr="00F64E7E">
        <w:trPr>
          <w:trHeight w:val="899"/>
        </w:trPr>
        <w:tc>
          <w:tcPr>
            <w:tcW w:w="364" w:type="pct"/>
            <w:vMerge/>
            <w:shd w:val="clear" w:color="auto" w:fill="BFBFBF"/>
            <w:vAlign w:val="center"/>
          </w:tcPr>
          <w:p w14:paraId="51D839E8" w14:textId="77777777" w:rsidR="002038CE" w:rsidRPr="00B905E8" w:rsidRDefault="002038CE" w:rsidP="002038CE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6F325777" w14:textId="3D0A704D" w:rsidR="002038CE" w:rsidRPr="00021989" w:rsidRDefault="002038CE" w:rsidP="002038CE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</w:rPr>
            </w:pPr>
            <w:r w:rsidRPr="00021989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وقد قرر المجلس </w:t>
            </w:r>
            <w:r w:rsidRPr="00021989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[أدخل القرار]</w:t>
            </w:r>
            <w:r w:rsidRPr="00021989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6114C9" w:rsidRPr="00B905E8" w14:paraId="7B7B156F" w14:textId="77777777" w:rsidTr="006114C9">
        <w:trPr>
          <w:trHeight w:val="899"/>
        </w:trPr>
        <w:tc>
          <w:tcPr>
            <w:tcW w:w="364" w:type="pct"/>
            <w:shd w:val="clear" w:color="auto" w:fill="BFBFBF"/>
            <w:vAlign w:val="center"/>
          </w:tcPr>
          <w:p w14:paraId="55BBCE15" w14:textId="77777777" w:rsidR="006114C9" w:rsidRPr="00B905E8" w:rsidRDefault="006114C9" w:rsidP="002038CE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vAlign w:val="center"/>
          </w:tcPr>
          <w:p w14:paraId="20DDE3DB" w14:textId="4CA1D898" w:rsidR="006114C9" w:rsidRPr="006114C9" w:rsidRDefault="006114C9" w:rsidP="006114C9">
            <w:pPr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905E8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</w:t>
            </w:r>
            <w:r w:rsidRPr="00E972EF">
              <w:rPr>
                <w:rFonts w:ascii="Al-Mohanad" w:hAnsi="Al-Mohanad" w:cs="Al-Mohanad"/>
                <w:sz w:val="28"/>
                <w:szCs w:val="28"/>
                <w:highlight w:val="yellow"/>
                <w:rtl/>
              </w:rPr>
              <w:t>أدرج خانات إضافية حسبما يلزم]</w:t>
            </w:r>
          </w:p>
        </w:tc>
      </w:tr>
    </w:tbl>
    <w:p w14:paraId="66CAB0DF" w14:textId="77777777" w:rsidR="00407969" w:rsidRDefault="00407969" w:rsidP="00407969">
      <w:pPr>
        <w:bidi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6B8A4A34" w14:textId="1E26B873" w:rsidR="006114C9" w:rsidRDefault="006114C9" w:rsidP="006114C9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وبناءً على ماتقدم، وبالإشارة إلى نص المادة </w:t>
      </w:r>
      <w:r w:rsidRPr="00B55FAF">
        <w:rPr>
          <w:rFonts w:ascii="Al-Mohanad" w:eastAsia="Aptos" w:hAnsi="Al-Mohanad" w:cs="Al-Mohanad"/>
          <w:sz w:val="28"/>
          <w:szCs w:val="28"/>
          <w:rtl/>
          <w:lang w:bidi="ar-JO"/>
        </w:rPr>
        <w:t>(</w:t>
      </w:r>
      <w:r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bidi="ar-JO"/>
        </w:rPr>
        <w:t>[</w:t>
      </w:r>
      <w:r w:rsidRPr="00B55FAF">
        <w:rPr>
          <w:rFonts w:ascii="Calibri" w:eastAsia="Aptos" w:hAnsi="Calibri" w:cs="Calibri"/>
          <w:sz w:val="28"/>
          <w:szCs w:val="28"/>
          <w:highlight w:val="yellow"/>
          <w:rtl/>
          <w:lang w:bidi="ar-JO"/>
        </w:rPr>
        <w:t>●</w:t>
      </w:r>
      <w:r w:rsidRPr="00B55FAF">
        <w:rPr>
          <w:rFonts w:ascii="Al-Mohanad" w:eastAsia="Aptos" w:hAnsi="Al-Mohanad" w:cs="Al-Mohanad" w:hint="cs"/>
          <w:sz w:val="28"/>
          <w:szCs w:val="28"/>
          <w:highlight w:val="yellow"/>
          <w:rtl/>
          <w:lang w:bidi="ar-JO"/>
        </w:rPr>
        <w:t>]</w:t>
      </w:r>
      <w:r w:rsidRPr="00B55FAF">
        <w:rPr>
          <w:rFonts w:ascii="Al-Mohanad" w:eastAsia="Aptos" w:hAnsi="Al-Mohanad" w:cs="Al-Mohanad"/>
          <w:sz w:val="28"/>
          <w:szCs w:val="28"/>
          <w:rtl/>
          <w:lang w:bidi="ar-JO"/>
        </w:rPr>
        <w:t>)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من نظام الشركة الأساس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 التي تنص على أن قرارات مجلس الإدارة تكون صحيحة إذا حازت على 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[</w:t>
      </w:r>
      <w:r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(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أدخل النسبة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)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%</w:t>
      </w:r>
      <w:r w:rsidRPr="000A406C">
        <w:rPr>
          <w:rFonts w:ascii="Al-Mohanad" w:hAnsi="Al-Mohanad" w:cs="Al-Mohanad"/>
          <w:sz w:val="28"/>
          <w:szCs w:val="28"/>
          <w:highlight w:val="yellow"/>
          <w:rtl/>
          <w:lang w:bidi="ar-JO"/>
        </w:rPr>
        <w:t>]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من 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أصوات 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>الأعضاء</w:t>
      </w:r>
      <w:r w:rsidR="00447956">
        <w:rPr>
          <w:rFonts w:ascii="Al-Mohanad" w:hAnsi="Al-Mohanad" w:cs="Al-Mohanad" w:hint="cs"/>
          <w:sz w:val="28"/>
          <w:szCs w:val="28"/>
          <w:rtl/>
          <w:lang w:bidi="ar-JO"/>
        </w:rPr>
        <w:t xml:space="preserve"> الحاضرين</w:t>
      </w:r>
      <w:r w:rsidRPr="000A406C">
        <w:rPr>
          <w:rFonts w:ascii="Al-Mohanad" w:hAnsi="Al-Mohanad" w:cs="Al-Mohanad"/>
          <w:sz w:val="28"/>
          <w:szCs w:val="28"/>
          <w:rtl/>
          <w:lang w:bidi="ar-JO"/>
        </w:rPr>
        <w:t xml:space="preserve"> على الأقل</w:t>
      </w:r>
      <w:r>
        <w:rPr>
          <w:rFonts w:ascii="Al-Mohanad" w:hAnsi="Al-Mohanad" w:cs="Al-Mohanad" w:hint="cs"/>
          <w:sz w:val="28"/>
          <w:szCs w:val="28"/>
          <w:rtl/>
          <w:lang w:bidi="ar-JO"/>
        </w:rPr>
        <w:t xml:space="preserve">، فقد اتخذ المجلس القرارات التالية: </w:t>
      </w:r>
    </w:p>
    <w:p w14:paraId="334DA8C0" w14:textId="77777777" w:rsidR="006114C9" w:rsidRPr="000A406C" w:rsidRDefault="006114C9" w:rsidP="006114C9">
      <w:pPr>
        <w:pStyle w:val="KADocTxt"/>
        <w:numPr>
          <w:ilvl w:val="0"/>
          <w:numId w:val="20"/>
        </w:numPr>
        <w:bidi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نص القرار ورقمه وتاريخه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454F8AF7" w14:textId="77777777" w:rsidR="006114C9" w:rsidRPr="004C266D" w:rsidRDefault="006114C9" w:rsidP="006114C9">
      <w:pPr>
        <w:pStyle w:val="KADocTxt"/>
        <w:numPr>
          <w:ilvl w:val="0"/>
          <w:numId w:val="20"/>
        </w:numPr>
        <w:bidi/>
        <w:rPr>
          <w:rFonts w:ascii="Al-Mohanad" w:hAnsi="Al-Mohanad" w:cs="Al-Mohanad"/>
          <w:sz w:val="28"/>
          <w:szCs w:val="28"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نص القرار ورقمه وتاريخه</w:t>
      </w: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17930EEF" w14:textId="77777777" w:rsidR="006114C9" w:rsidRPr="004C266D" w:rsidRDefault="006114C9" w:rsidP="006114C9">
      <w:pPr>
        <w:pStyle w:val="KADocTxt"/>
        <w:numPr>
          <w:ilvl w:val="0"/>
          <w:numId w:val="20"/>
        </w:numPr>
        <w:bidi/>
        <w:rPr>
          <w:rFonts w:ascii="Al-Mohanad" w:hAnsi="Al-Mohanad" w:cs="Al-Mohanad"/>
          <w:sz w:val="28"/>
          <w:szCs w:val="28"/>
          <w:rtl/>
        </w:rPr>
      </w:pPr>
      <w:r w:rsidRPr="000A406C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</w:p>
    <w:p w14:paraId="1006AF93" w14:textId="77777777" w:rsidR="006114C9" w:rsidRPr="00B905E8" w:rsidRDefault="006114C9" w:rsidP="006114C9">
      <w:pPr>
        <w:bidi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70A72F38" w14:textId="77777777" w:rsidR="006114C9" w:rsidRDefault="006114C9" w:rsidP="00407969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30E9FFAB" w14:textId="11687D9A" w:rsidR="00407969" w:rsidRPr="00E972EF" w:rsidRDefault="00407969" w:rsidP="006114C9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sz w:val="28"/>
          <w:szCs w:val="28"/>
          <w:rtl/>
        </w:rPr>
        <w:t xml:space="preserve">وقد انتهى الاجتماع في تمام الساعة </w:t>
      </w: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[●]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حيث قدم رئيس الاجتماع الشكر لجميع الحاضرين على المشاركة وحضورهم للاجتماع.</w:t>
      </w:r>
    </w:p>
    <w:p w14:paraId="607CDAAF" w14:textId="55458B47" w:rsidR="007C502A" w:rsidRPr="00E972EF" w:rsidRDefault="00624B73" w:rsidP="00624B73">
      <w:pPr>
        <w:bidi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sz w:val="28"/>
          <w:szCs w:val="28"/>
          <w:rtl/>
        </w:rPr>
        <w:t>وإشهادًا على ذلك، تم توقيع هذا المحضر:</w:t>
      </w:r>
    </w:p>
    <w:p w14:paraId="49660081" w14:textId="2ED9E998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3E65E8C4" w14:textId="41FBDE71" w:rsidR="00021989" w:rsidRPr="00E972EF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  <w:r w:rsidRPr="00E972EF">
        <w:rPr>
          <w:rFonts w:ascii="Al-Mohanad" w:hAnsi="Al-Mohanad" w:cs="Al-Mohanad"/>
          <w:sz w:val="28"/>
          <w:szCs w:val="28"/>
          <w:rtl/>
        </w:rPr>
        <w:t xml:space="preserve"> رئيس الاجتماع</w:t>
      </w:r>
    </w:p>
    <w:p w14:paraId="770E77BC" w14:textId="0E796EA8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2DCCAC77" w14:textId="77777777" w:rsidR="00021989" w:rsidRPr="00E972EF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</w:p>
    <w:p w14:paraId="649C88B7" w14:textId="27D7CA13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112C41F8" w14:textId="6268DD73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7EE5429C" w14:textId="465D9125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7CA66C3A" w14:textId="77777777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263D1D2" w14:textId="77777777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2A7545B9" w14:textId="77777777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70009B47" w14:textId="77777777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3F2AD504" w14:textId="77777777" w:rsidR="00021989" w:rsidRPr="00E972EF" w:rsidRDefault="00021989" w:rsidP="00021989">
      <w:pPr>
        <w:bidi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7D35C8EC" w14:textId="6ACFC0F8" w:rsidR="00021989" w:rsidRPr="00E972EF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  <w:r w:rsidRPr="00E972EF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</w:p>
    <w:p w14:paraId="121A0579" w14:textId="77777777" w:rsidR="00021989" w:rsidRPr="00E972EF" w:rsidRDefault="00021989" w:rsidP="00021989">
      <w:pPr>
        <w:bidi/>
        <w:rPr>
          <w:rFonts w:ascii="Al-Mohanad" w:hAnsi="Al-Mohanad" w:cs="Al-Mohanad"/>
          <w:sz w:val="28"/>
          <w:szCs w:val="28"/>
          <w:rtl/>
        </w:rPr>
      </w:pPr>
    </w:p>
    <w:p w14:paraId="1D321FC3" w14:textId="77777777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26F9451F" w14:textId="198512D9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 xml:space="preserve">الصفة: </w:t>
      </w:r>
      <w:r w:rsidRPr="00E972EF">
        <w:rPr>
          <w:rFonts w:ascii="Al-Mohanad" w:hAnsi="Al-Mohanad" w:cs="Al-Mohanad"/>
          <w:sz w:val="28"/>
          <w:szCs w:val="28"/>
          <w:rtl/>
        </w:rPr>
        <w:t>أمين سر المجلس</w:t>
      </w:r>
    </w:p>
    <w:p w14:paraId="43DD8277" w14:textId="77777777" w:rsidR="00021989" w:rsidRPr="00E972EF" w:rsidRDefault="00021989" w:rsidP="00021989">
      <w:pPr>
        <w:bidi/>
        <w:rPr>
          <w:rFonts w:ascii="Al-Mohanad" w:hAnsi="Al-Mohanad" w:cs="Al-Mohanad"/>
          <w:b/>
          <w:bCs/>
          <w:sz w:val="28"/>
          <w:szCs w:val="28"/>
          <w:rtl/>
        </w:rPr>
      </w:pPr>
      <w:r w:rsidRPr="00E972EF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2EA9E16F" w14:textId="32892A12" w:rsidR="00021989" w:rsidRPr="00537B22" w:rsidRDefault="00021989" w:rsidP="00021989">
      <w:pPr>
        <w:bidi/>
        <w:rPr>
          <w:rFonts w:ascii="Traditional Arabic" w:hAnsi="Traditional Arabic" w:cs="Al-Mohanad Bold"/>
          <w:sz w:val="28"/>
          <w:szCs w:val="28"/>
        </w:rPr>
      </w:pPr>
    </w:p>
    <w:sectPr w:rsidR="00021989" w:rsidRPr="00537B22" w:rsidSect="00B2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699BD" w14:textId="77777777" w:rsidR="001F65CC" w:rsidRDefault="001F65CC" w:rsidP="009261B1">
      <w:pPr>
        <w:spacing w:after="0" w:line="240" w:lineRule="auto"/>
      </w:pPr>
      <w:r>
        <w:separator/>
      </w:r>
    </w:p>
  </w:endnote>
  <w:endnote w:type="continuationSeparator" w:id="0">
    <w:p w14:paraId="0B64FF1E" w14:textId="77777777" w:rsidR="001F65CC" w:rsidRDefault="001F65CC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2A0E0" w14:textId="77777777" w:rsidR="001F65CC" w:rsidRDefault="001F65CC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47372D1E" w14:textId="77777777" w:rsidR="001F65CC" w:rsidRDefault="001F65CC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45E"/>
    <w:multiLevelType w:val="hybridMultilevel"/>
    <w:tmpl w:val="572E03C2"/>
    <w:lvl w:ilvl="0" w:tplc="4DAE6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CC0"/>
    <w:multiLevelType w:val="hybridMultilevel"/>
    <w:tmpl w:val="343A1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5D5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7B3DC3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78A"/>
    <w:multiLevelType w:val="hybridMultilevel"/>
    <w:tmpl w:val="A6D8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781B"/>
    <w:multiLevelType w:val="hybridMultilevel"/>
    <w:tmpl w:val="DF8ED6AE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230F377D"/>
    <w:multiLevelType w:val="hybridMultilevel"/>
    <w:tmpl w:val="CED08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5029D"/>
    <w:multiLevelType w:val="hybridMultilevel"/>
    <w:tmpl w:val="EC78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E12FB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8D5474"/>
    <w:multiLevelType w:val="multilevel"/>
    <w:tmpl w:val="4ABA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25E09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838C9"/>
    <w:multiLevelType w:val="multilevel"/>
    <w:tmpl w:val="7F52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06D2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8C33C4"/>
    <w:multiLevelType w:val="multilevel"/>
    <w:tmpl w:val="5FCC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51161"/>
    <w:multiLevelType w:val="hybridMultilevel"/>
    <w:tmpl w:val="4490A344"/>
    <w:lvl w:ilvl="0" w:tplc="FAA0835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73682B1F"/>
    <w:multiLevelType w:val="hybridMultilevel"/>
    <w:tmpl w:val="2878D17A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7BCC1E78"/>
    <w:multiLevelType w:val="hybridMultilevel"/>
    <w:tmpl w:val="55704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7"/>
  </w:num>
  <w:num w:numId="6">
    <w:abstractNumId w:val="11"/>
  </w:num>
  <w:num w:numId="7">
    <w:abstractNumId w:val="20"/>
  </w:num>
  <w:num w:numId="8">
    <w:abstractNumId w:val="1"/>
  </w:num>
  <w:num w:numId="9">
    <w:abstractNumId w:val="18"/>
  </w:num>
  <w:num w:numId="10">
    <w:abstractNumId w:val="13"/>
  </w:num>
  <w:num w:numId="11">
    <w:abstractNumId w:val="19"/>
  </w:num>
  <w:num w:numId="12">
    <w:abstractNumId w:val="15"/>
  </w:num>
  <w:num w:numId="13">
    <w:abstractNumId w:val="10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3"/>
  </w:num>
  <w:num w:numId="19">
    <w:abstractNumId w:val="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1989"/>
    <w:rsid w:val="0002435C"/>
    <w:rsid w:val="00050AEC"/>
    <w:rsid w:val="0005100E"/>
    <w:rsid w:val="000660C9"/>
    <w:rsid w:val="00067CD2"/>
    <w:rsid w:val="0007038A"/>
    <w:rsid w:val="00086772"/>
    <w:rsid w:val="000D6C0E"/>
    <w:rsid w:val="001037A2"/>
    <w:rsid w:val="00136425"/>
    <w:rsid w:val="001422A3"/>
    <w:rsid w:val="00165D07"/>
    <w:rsid w:val="00166D86"/>
    <w:rsid w:val="00173389"/>
    <w:rsid w:val="00181CE8"/>
    <w:rsid w:val="001B34A0"/>
    <w:rsid w:val="001C2DBE"/>
    <w:rsid w:val="001F65CC"/>
    <w:rsid w:val="002038CE"/>
    <w:rsid w:val="0021256C"/>
    <w:rsid w:val="002B7FA1"/>
    <w:rsid w:val="002C7FA7"/>
    <w:rsid w:val="002E13B9"/>
    <w:rsid w:val="002F2287"/>
    <w:rsid w:val="00311CDA"/>
    <w:rsid w:val="00397F73"/>
    <w:rsid w:val="003C1B7E"/>
    <w:rsid w:val="003C220B"/>
    <w:rsid w:val="003F4F34"/>
    <w:rsid w:val="0040325B"/>
    <w:rsid w:val="00406C27"/>
    <w:rsid w:val="00407969"/>
    <w:rsid w:val="00447956"/>
    <w:rsid w:val="004E3D7A"/>
    <w:rsid w:val="004E7E92"/>
    <w:rsid w:val="00537B22"/>
    <w:rsid w:val="005C5049"/>
    <w:rsid w:val="006114C9"/>
    <w:rsid w:val="006151D6"/>
    <w:rsid w:val="00624B73"/>
    <w:rsid w:val="00643C16"/>
    <w:rsid w:val="0066498F"/>
    <w:rsid w:val="006C7DC2"/>
    <w:rsid w:val="00744C93"/>
    <w:rsid w:val="0078421D"/>
    <w:rsid w:val="007C502A"/>
    <w:rsid w:val="007E3C3F"/>
    <w:rsid w:val="007E4ED9"/>
    <w:rsid w:val="007F54B6"/>
    <w:rsid w:val="00844161"/>
    <w:rsid w:val="00882855"/>
    <w:rsid w:val="008A6550"/>
    <w:rsid w:val="00913D98"/>
    <w:rsid w:val="009261B1"/>
    <w:rsid w:val="00956CD0"/>
    <w:rsid w:val="009814EF"/>
    <w:rsid w:val="009D21FD"/>
    <w:rsid w:val="009E6191"/>
    <w:rsid w:val="00A14967"/>
    <w:rsid w:val="00A44F12"/>
    <w:rsid w:val="00AE2CC9"/>
    <w:rsid w:val="00B06C3B"/>
    <w:rsid w:val="00B1517F"/>
    <w:rsid w:val="00B262A6"/>
    <w:rsid w:val="00B40B65"/>
    <w:rsid w:val="00B45E52"/>
    <w:rsid w:val="00B85D3D"/>
    <w:rsid w:val="00B90DFD"/>
    <w:rsid w:val="00BA657B"/>
    <w:rsid w:val="00BB59F3"/>
    <w:rsid w:val="00C129B5"/>
    <w:rsid w:val="00C268E4"/>
    <w:rsid w:val="00CC039F"/>
    <w:rsid w:val="00D530CD"/>
    <w:rsid w:val="00DA6B3C"/>
    <w:rsid w:val="00DA7889"/>
    <w:rsid w:val="00DD0D4B"/>
    <w:rsid w:val="00DF7AF1"/>
    <w:rsid w:val="00E07B64"/>
    <w:rsid w:val="00E147B7"/>
    <w:rsid w:val="00E27D75"/>
    <w:rsid w:val="00E90B66"/>
    <w:rsid w:val="00E91693"/>
    <w:rsid w:val="00E972EF"/>
    <w:rsid w:val="00EA49B5"/>
    <w:rsid w:val="00EA5FFC"/>
    <w:rsid w:val="00EB72AD"/>
    <w:rsid w:val="00F23CB6"/>
    <w:rsid w:val="00F303EF"/>
    <w:rsid w:val="00F40E03"/>
    <w:rsid w:val="00F51265"/>
    <w:rsid w:val="00F60FA2"/>
    <w:rsid w:val="00F92F80"/>
    <w:rsid w:val="00F95817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F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3D7A"/>
    <w:rPr>
      <w:b/>
      <w:bCs/>
    </w:rPr>
  </w:style>
  <w:style w:type="paragraph" w:customStyle="1" w:styleId="KADocTxt">
    <w:name w:val="KADocTxt"/>
    <w:basedOn w:val="Normal"/>
    <w:rsid w:val="00E07B64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KAGenNum3">
    <w:name w:val="KAGenNum3"/>
    <w:basedOn w:val="Normal"/>
    <w:next w:val="Normal"/>
    <w:rsid w:val="00407969"/>
    <w:pPr>
      <w:numPr>
        <w:numId w:val="17"/>
      </w:num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KAGenNum3List">
    <w:name w:val="KAGenNum3List"/>
    <w:basedOn w:val="KAGenNum3"/>
    <w:rsid w:val="00407969"/>
    <w:pPr>
      <w:numPr>
        <w:ilvl w:val="1"/>
      </w:numPr>
    </w:pPr>
  </w:style>
  <w:style w:type="table" w:customStyle="1" w:styleId="TableGrid11">
    <w:name w:val="Table Grid11"/>
    <w:basedOn w:val="TableNormal"/>
    <w:next w:val="TableGrid"/>
    <w:uiPriority w:val="59"/>
    <w:rsid w:val="00407969"/>
    <w:pPr>
      <w:spacing w:after="0" w:line="240" w:lineRule="auto"/>
    </w:pPr>
    <w:rPr>
      <w:rFonts w:ascii="Times New Roman" w:hAnsi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2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4597A755C9854EB07C1B330AEA7C66" ma:contentTypeVersion="1" ma:contentTypeDescription="إنشاء مستند جديد." ma:contentTypeScope="" ma:versionID="202f5b4d28a153f4447b698a2f33e666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A8B7-FED5-4D54-A92B-61854D6CE64D}"/>
</file>

<file path=customXml/itemProps2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  <ds:schemaRef ds:uri="67dad7b5-2c45-4873-97b3-00535c66cd24"/>
  </ds:schemaRefs>
</ds:datastoreItem>
</file>

<file path=customXml/itemProps3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75833-2436-47FA-A791-8647EE3CBB6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E0B3631-646B-4228-B3C4-EDA6981E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محضر اجتماع مجلس إدارة مساهمة </dc:title>
  <dc:subject/>
  <dc:creator>Rwida M. Alomari</dc:creator>
  <cp:keywords/>
  <dc:description/>
  <cp:lastModifiedBy>Rakan H. Alhumaymidi</cp:lastModifiedBy>
  <cp:revision>5</cp:revision>
  <cp:lastPrinted>2022-12-27T12:10:00Z</cp:lastPrinted>
  <dcterms:created xsi:type="dcterms:W3CDTF">2025-07-11T10:33:00Z</dcterms:created>
  <dcterms:modified xsi:type="dcterms:W3CDTF">2025-12-01T14:41:00Z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0x010100124597A755C9854EB07C1B330AEA7C66</vt:lpwstr>
  </property>
  <property fmtid="{D5CDD505-2E9C-101B-9397-08002B2CF9AE}" pid="3" name="docIndexRef">
    <vt:lpwstr>fbc36c28-fe1f-4111-a4b0-102480928ef0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#3700022v6</vt:lpwstr>
  </property>
</Properties>
</file>